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5820" w14:textId="186743FC" w:rsidR="00EE3BCC" w:rsidRPr="00346E49" w:rsidRDefault="007F7F97" w:rsidP="00EE3BCC">
      <w:pPr>
        <w:pStyle w:val="Heading1"/>
        <w:rPr>
          <w:color w:val="44546A" w:themeColor="text2"/>
        </w:rPr>
      </w:pPr>
      <w:bookmarkStart w:id="0" w:name="_Hlk161929366"/>
      <w:bookmarkStart w:id="1" w:name="_Hlk123726729"/>
      <w:r>
        <w:rPr>
          <w:color w:val="44546A" w:themeColor="text2"/>
        </w:rPr>
        <w:t>Electrolux</w:t>
      </w:r>
      <w:r w:rsidR="008D3929">
        <w:rPr>
          <w:color w:val="44546A" w:themeColor="text2"/>
        </w:rPr>
        <w:t xml:space="preserve"> Group’s</w:t>
      </w:r>
      <w:r>
        <w:rPr>
          <w:color w:val="44546A" w:themeColor="text2"/>
        </w:rPr>
        <w:t xml:space="preserve"> </w:t>
      </w:r>
      <w:r w:rsidR="00C95A25">
        <w:rPr>
          <w:color w:val="44546A" w:themeColor="text2"/>
        </w:rPr>
        <w:t>renewable energy-</w:t>
      </w:r>
      <w:r w:rsidR="00960DD6">
        <w:rPr>
          <w:color w:val="44546A" w:themeColor="text2"/>
        </w:rPr>
        <w:t xml:space="preserve">powered furnace </w:t>
      </w:r>
      <w:r>
        <w:rPr>
          <w:color w:val="44546A" w:themeColor="text2"/>
        </w:rPr>
        <w:t>a win for local manufacturing</w:t>
      </w:r>
    </w:p>
    <w:bookmarkEnd w:id="0"/>
    <w:p w14:paraId="308B002E" w14:textId="573DB9A5" w:rsidR="00346460" w:rsidRPr="00C433AF" w:rsidRDefault="00EE3BCC" w:rsidP="00C433AF">
      <w:pPr>
        <w:pStyle w:val="ListParagraph"/>
        <w:numPr>
          <w:ilvl w:val="0"/>
          <w:numId w:val="4"/>
        </w:numPr>
        <w:rPr>
          <w:rFonts w:eastAsia="Microsoft YaHei" w:cs="Arial"/>
          <w:color w:val="000000"/>
          <w:shd w:val="clear" w:color="auto" w:fill="FFFFFF"/>
        </w:rPr>
      </w:pPr>
      <w:r w:rsidRPr="00C433AF">
        <w:rPr>
          <w:rFonts w:eastAsia="Microsoft YaHei" w:cs="Arial"/>
          <w:color w:val="000000"/>
          <w:shd w:val="clear" w:color="auto" w:fill="FFFFFF"/>
        </w:rPr>
        <w:t xml:space="preserve">Electrolux Group has announced the installation of </w:t>
      </w:r>
      <w:r w:rsidR="008B526E" w:rsidRPr="00C433AF">
        <w:rPr>
          <w:rFonts w:eastAsia="Microsoft YaHei" w:cs="Arial"/>
          <w:color w:val="000000"/>
          <w:shd w:val="clear" w:color="auto" w:fill="FFFFFF"/>
        </w:rPr>
        <w:t>a new</w:t>
      </w:r>
      <w:r w:rsidRPr="00C433AF">
        <w:rPr>
          <w:rFonts w:eastAsia="Microsoft YaHei" w:cs="Arial"/>
          <w:color w:val="000000"/>
          <w:shd w:val="clear" w:color="auto" w:fill="FFFFFF"/>
        </w:rPr>
        <w:t xml:space="preserve"> furnace</w:t>
      </w:r>
      <w:r w:rsidR="008B526E" w:rsidRPr="00C433AF">
        <w:rPr>
          <w:rFonts w:eastAsia="Microsoft YaHei" w:cs="Arial"/>
          <w:color w:val="000000"/>
          <w:shd w:val="clear" w:color="auto" w:fill="FFFFFF"/>
        </w:rPr>
        <w:t xml:space="preserve"> </w:t>
      </w:r>
      <w:r w:rsidR="00150155" w:rsidRPr="00C433AF">
        <w:rPr>
          <w:rFonts w:eastAsia="Microsoft YaHei" w:cs="Arial"/>
          <w:color w:val="000000"/>
          <w:shd w:val="clear" w:color="auto" w:fill="FFFFFF"/>
        </w:rPr>
        <w:t>capable of being fuelled</w:t>
      </w:r>
      <w:r w:rsidR="008B526E" w:rsidRPr="00C433AF">
        <w:rPr>
          <w:rFonts w:eastAsia="Microsoft YaHei" w:cs="Arial"/>
          <w:color w:val="000000"/>
          <w:shd w:val="clear" w:color="auto" w:fill="FFFFFF"/>
        </w:rPr>
        <w:t xml:space="preserve"> entirely by renewable energy</w:t>
      </w:r>
      <w:r w:rsidRPr="00C433AF">
        <w:rPr>
          <w:rFonts w:eastAsia="Microsoft YaHei" w:cs="Arial"/>
          <w:color w:val="000000"/>
          <w:shd w:val="clear" w:color="auto" w:fill="FFFFFF"/>
        </w:rPr>
        <w:t xml:space="preserve"> </w:t>
      </w:r>
      <w:r w:rsidR="00A05A22" w:rsidRPr="00C433AF">
        <w:rPr>
          <w:rFonts w:eastAsia="Microsoft YaHei" w:cs="Arial"/>
          <w:color w:val="000000"/>
          <w:shd w:val="clear" w:color="auto" w:fill="FFFFFF"/>
        </w:rPr>
        <w:t xml:space="preserve">at </w:t>
      </w:r>
      <w:r w:rsidR="008B526E" w:rsidRPr="00C433AF">
        <w:rPr>
          <w:rFonts w:eastAsia="Microsoft YaHei" w:cs="Arial"/>
          <w:color w:val="000000"/>
          <w:shd w:val="clear" w:color="auto" w:fill="FFFFFF"/>
        </w:rPr>
        <w:t xml:space="preserve">its </w:t>
      </w:r>
      <w:r w:rsidRPr="00C433AF">
        <w:rPr>
          <w:rFonts w:eastAsia="Microsoft YaHei" w:cs="Arial"/>
          <w:color w:val="000000"/>
          <w:shd w:val="clear" w:color="auto" w:fill="FFFFFF"/>
        </w:rPr>
        <w:t>Adelaide</w:t>
      </w:r>
      <w:r w:rsidR="008B526E" w:rsidRPr="00C433AF">
        <w:rPr>
          <w:rFonts w:eastAsia="Microsoft YaHei" w:cs="Arial"/>
          <w:color w:val="000000"/>
          <w:shd w:val="clear" w:color="auto" w:fill="FFFFFF"/>
        </w:rPr>
        <w:t xml:space="preserve"> factory.</w:t>
      </w:r>
    </w:p>
    <w:p w14:paraId="4DAD5CB7" w14:textId="0AE93588" w:rsidR="0071786C" w:rsidRPr="00C433AF" w:rsidRDefault="00D86ED7" w:rsidP="00C433AF">
      <w:pPr>
        <w:pStyle w:val="ListParagraph"/>
        <w:numPr>
          <w:ilvl w:val="0"/>
          <w:numId w:val="4"/>
        </w:numPr>
        <w:rPr>
          <w:rFonts w:eastAsia="Microsoft YaHei" w:cs="Arial"/>
          <w:color w:val="000000"/>
          <w:shd w:val="clear" w:color="auto" w:fill="FFFFFF"/>
        </w:rPr>
      </w:pPr>
      <w:r w:rsidRPr="00C433AF">
        <w:rPr>
          <w:rFonts w:eastAsia="Microsoft YaHei" w:cs="Arial"/>
          <w:color w:val="000000"/>
          <w:shd w:val="clear" w:color="auto" w:fill="FFFFFF"/>
        </w:rPr>
        <w:t>Electrolux is the only home appliance company still manufacturing in Australia</w:t>
      </w:r>
      <w:r w:rsidR="00286511" w:rsidRPr="00C433AF">
        <w:rPr>
          <w:rFonts w:eastAsia="Microsoft YaHei" w:cs="Arial"/>
          <w:color w:val="000000"/>
          <w:shd w:val="clear" w:color="auto" w:fill="FFFFFF"/>
        </w:rPr>
        <w:t>,</w:t>
      </w:r>
      <w:r w:rsidRPr="00C433AF">
        <w:rPr>
          <w:rFonts w:eastAsia="Microsoft YaHei" w:cs="Arial"/>
          <w:color w:val="000000"/>
          <w:shd w:val="clear" w:color="auto" w:fill="FFFFFF"/>
        </w:rPr>
        <w:t xml:space="preserve"> employing </w:t>
      </w:r>
      <w:r w:rsidR="00C72AF8" w:rsidRPr="00C433AF">
        <w:rPr>
          <w:rFonts w:eastAsia="Microsoft YaHei" w:cs="Arial"/>
          <w:color w:val="000000"/>
          <w:shd w:val="clear" w:color="auto" w:fill="FFFFFF"/>
        </w:rPr>
        <w:t xml:space="preserve">approximately </w:t>
      </w:r>
      <w:r w:rsidRPr="00C433AF">
        <w:rPr>
          <w:rFonts w:eastAsia="Microsoft YaHei" w:cs="Arial"/>
          <w:color w:val="000000"/>
          <w:shd w:val="clear" w:color="auto" w:fill="FFFFFF"/>
        </w:rPr>
        <w:t xml:space="preserve">450 </w:t>
      </w:r>
      <w:r w:rsidR="00661298" w:rsidRPr="00C433AF">
        <w:rPr>
          <w:rFonts w:eastAsia="Microsoft YaHei" w:cs="Arial"/>
          <w:color w:val="000000"/>
          <w:shd w:val="clear" w:color="auto" w:fill="FFFFFF"/>
        </w:rPr>
        <w:t>local workers</w:t>
      </w:r>
      <w:r w:rsidR="00C72AF8" w:rsidRPr="00C433AF">
        <w:rPr>
          <w:rFonts w:eastAsia="Microsoft YaHei" w:cs="Arial"/>
          <w:color w:val="000000"/>
          <w:shd w:val="clear" w:color="auto" w:fill="FFFFFF"/>
        </w:rPr>
        <w:t>.</w:t>
      </w:r>
    </w:p>
    <w:p w14:paraId="22D1F203" w14:textId="7B0F5A10" w:rsidR="00346460" w:rsidRPr="00C433AF" w:rsidRDefault="00550B1A" w:rsidP="00C433AF">
      <w:pPr>
        <w:pStyle w:val="ListParagraph"/>
        <w:numPr>
          <w:ilvl w:val="0"/>
          <w:numId w:val="4"/>
        </w:numPr>
        <w:rPr>
          <w:rFonts w:eastAsia="Microsoft YaHei" w:cs="Arial"/>
          <w:color w:val="000000"/>
          <w:shd w:val="clear" w:color="auto" w:fill="FFFFFF"/>
        </w:rPr>
      </w:pPr>
      <w:r w:rsidRPr="00C433AF">
        <w:rPr>
          <w:rFonts w:eastAsia="Microsoft YaHei" w:cs="Arial"/>
          <w:color w:val="000000"/>
          <w:shd w:val="clear" w:color="auto" w:fill="FFFFFF"/>
        </w:rPr>
        <w:t>The new $3.</w:t>
      </w:r>
      <w:r w:rsidR="00B21BA4" w:rsidRPr="00C433AF">
        <w:rPr>
          <w:rFonts w:eastAsia="Microsoft YaHei" w:cs="Arial"/>
          <w:color w:val="000000"/>
          <w:shd w:val="clear" w:color="auto" w:fill="FFFFFF"/>
        </w:rPr>
        <w:t>5</w:t>
      </w:r>
      <w:r w:rsidRPr="00C433AF">
        <w:rPr>
          <w:rFonts w:eastAsia="Microsoft YaHei" w:cs="Arial"/>
          <w:color w:val="000000"/>
          <w:shd w:val="clear" w:color="auto" w:fill="FFFFFF"/>
        </w:rPr>
        <w:t xml:space="preserve"> million furnace</w:t>
      </w:r>
      <w:r w:rsidR="00661298" w:rsidRPr="00C433AF">
        <w:rPr>
          <w:rFonts w:eastAsia="Microsoft YaHei" w:cs="Arial"/>
          <w:color w:val="000000"/>
          <w:shd w:val="clear" w:color="auto" w:fill="FFFFFF"/>
        </w:rPr>
        <w:t xml:space="preserve"> is a world-first for </w:t>
      </w:r>
      <w:r w:rsidR="0050525F" w:rsidRPr="00C433AF">
        <w:rPr>
          <w:rFonts w:eastAsia="Microsoft YaHei" w:cs="Arial"/>
          <w:color w:val="000000"/>
          <w:shd w:val="clear" w:color="auto" w:fill="FFFFFF"/>
        </w:rPr>
        <w:t>Electrolux Group and</w:t>
      </w:r>
      <w:r w:rsidRPr="00C433AF">
        <w:rPr>
          <w:rFonts w:eastAsia="Microsoft YaHei" w:cs="Arial"/>
          <w:color w:val="000000"/>
          <w:shd w:val="clear" w:color="auto" w:fill="FFFFFF"/>
        </w:rPr>
        <w:t xml:space="preserve"> </w:t>
      </w:r>
      <w:bookmarkStart w:id="2" w:name="_Hlk161924653"/>
      <w:r w:rsidR="00DF4D66" w:rsidRPr="00C433AF">
        <w:rPr>
          <w:rFonts w:eastAsia="Microsoft YaHei" w:cs="Arial"/>
          <w:color w:val="000000"/>
          <w:shd w:val="clear" w:color="auto" w:fill="FFFFFF"/>
        </w:rPr>
        <w:t>continues the move to</w:t>
      </w:r>
      <w:r w:rsidR="0097309C" w:rsidRPr="00C433AF">
        <w:rPr>
          <w:rFonts w:eastAsia="Microsoft YaHei" w:cs="Arial"/>
          <w:color w:val="000000"/>
          <w:shd w:val="clear" w:color="auto" w:fill="FFFFFF"/>
        </w:rPr>
        <w:t>wards</w:t>
      </w:r>
      <w:r w:rsidR="00DF4D66" w:rsidRPr="00C433AF">
        <w:rPr>
          <w:rFonts w:eastAsia="Microsoft YaHei" w:cs="Arial"/>
          <w:color w:val="000000"/>
          <w:shd w:val="clear" w:color="auto" w:fill="FFFFFF"/>
        </w:rPr>
        <w:t xml:space="preserve"> </w:t>
      </w:r>
      <w:r w:rsidR="005E24F5" w:rsidRPr="00C433AF">
        <w:rPr>
          <w:rFonts w:eastAsia="Microsoft YaHei" w:cs="Arial"/>
          <w:color w:val="000000"/>
          <w:shd w:val="clear" w:color="auto" w:fill="FFFFFF"/>
        </w:rPr>
        <w:t xml:space="preserve">the use of </w:t>
      </w:r>
      <w:r w:rsidR="00024069">
        <w:rPr>
          <w:rFonts w:eastAsia="Microsoft YaHei" w:cs="Arial"/>
          <w:color w:val="000000"/>
          <w:shd w:val="clear" w:color="auto" w:fill="FFFFFF"/>
        </w:rPr>
        <w:t>renewable</w:t>
      </w:r>
      <w:r w:rsidR="005E24F5" w:rsidRPr="00C433AF">
        <w:rPr>
          <w:rFonts w:eastAsia="Microsoft YaHei" w:cs="Arial"/>
          <w:color w:val="000000"/>
          <w:shd w:val="clear" w:color="auto" w:fill="FFFFFF"/>
        </w:rPr>
        <w:t xml:space="preserve"> </w:t>
      </w:r>
      <w:r w:rsidRPr="00C433AF">
        <w:rPr>
          <w:rFonts w:eastAsia="Microsoft YaHei" w:cs="Arial"/>
          <w:color w:val="000000"/>
          <w:shd w:val="clear" w:color="auto" w:fill="FFFFFF"/>
        </w:rPr>
        <w:t xml:space="preserve">energy </w:t>
      </w:r>
      <w:r w:rsidR="005E24F5" w:rsidRPr="00C433AF">
        <w:rPr>
          <w:rFonts w:eastAsia="Microsoft YaHei" w:cs="Arial"/>
          <w:color w:val="000000"/>
          <w:shd w:val="clear" w:color="auto" w:fill="FFFFFF"/>
        </w:rPr>
        <w:t xml:space="preserve">to </w:t>
      </w:r>
      <w:r w:rsidR="00A91C3A" w:rsidRPr="00C433AF">
        <w:rPr>
          <w:rFonts w:eastAsia="Microsoft YaHei" w:cs="Arial"/>
          <w:color w:val="000000"/>
          <w:shd w:val="clear" w:color="auto" w:fill="FFFFFF"/>
        </w:rPr>
        <w:t>power</w:t>
      </w:r>
      <w:r w:rsidRPr="00C433AF">
        <w:rPr>
          <w:rFonts w:eastAsia="Microsoft YaHei" w:cs="Arial"/>
          <w:color w:val="000000"/>
          <w:shd w:val="clear" w:color="auto" w:fill="FFFFFF"/>
        </w:rPr>
        <w:t xml:space="preserve"> </w:t>
      </w:r>
      <w:r w:rsidR="0050525F" w:rsidRPr="00C433AF">
        <w:rPr>
          <w:rFonts w:eastAsia="Microsoft YaHei" w:cs="Arial"/>
          <w:color w:val="000000"/>
          <w:shd w:val="clear" w:color="auto" w:fill="FFFFFF"/>
        </w:rPr>
        <w:t>its global</w:t>
      </w:r>
      <w:r w:rsidR="00DF4D66" w:rsidRPr="00C433AF">
        <w:rPr>
          <w:rFonts w:eastAsia="Microsoft YaHei" w:cs="Arial"/>
          <w:color w:val="000000"/>
          <w:shd w:val="clear" w:color="auto" w:fill="FFFFFF"/>
        </w:rPr>
        <w:t xml:space="preserve"> </w:t>
      </w:r>
      <w:r w:rsidRPr="00C433AF">
        <w:rPr>
          <w:rFonts w:eastAsia="Microsoft YaHei" w:cs="Arial"/>
          <w:color w:val="000000"/>
          <w:shd w:val="clear" w:color="auto" w:fill="FFFFFF"/>
        </w:rPr>
        <w:t>factories</w:t>
      </w:r>
      <w:r w:rsidR="00AF4B1F" w:rsidRPr="00C433AF">
        <w:rPr>
          <w:rFonts w:eastAsia="Microsoft YaHei" w:cs="Arial"/>
          <w:color w:val="000000"/>
          <w:shd w:val="clear" w:color="auto" w:fill="FFFFFF"/>
        </w:rPr>
        <w:t xml:space="preserve"> and achieve </w:t>
      </w:r>
      <w:r w:rsidR="00B47605" w:rsidRPr="00C433AF">
        <w:rPr>
          <w:rFonts w:eastAsia="Microsoft YaHei" w:cs="Arial"/>
          <w:color w:val="000000"/>
          <w:shd w:val="clear" w:color="auto" w:fill="FFFFFF"/>
        </w:rPr>
        <w:t>it</w:t>
      </w:r>
      <w:r w:rsidR="00B47605">
        <w:rPr>
          <w:rFonts w:eastAsia="Microsoft YaHei" w:cs="Arial"/>
          <w:color w:val="000000"/>
          <w:shd w:val="clear" w:color="auto" w:fill="FFFFFF"/>
        </w:rPr>
        <w:t>s</w:t>
      </w:r>
      <w:r w:rsidR="00AF4B1F" w:rsidRPr="00C433AF">
        <w:rPr>
          <w:rFonts w:eastAsia="Microsoft YaHei" w:cs="Arial"/>
          <w:color w:val="000000"/>
          <w:shd w:val="clear" w:color="auto" w:fill="FFFFFF"/>
        </w:rPr>
        <w:t xml:space="preserve"> goal of </w:t>
      </w:r>
      <w:r w:rsidR="00C971C2">
        <w:rPr>
          <w:rFonts w:eastAsia="Microsoft YaHei" w:cs="Arial"/>
          <w:color w:val="000000"/>
          <w:shd w:val="clear" w:color="auto" w:fill="FFFFFF"/>
        </w:rPr>
        <w:t>net-zero emissions in the entire value chain</w:t>
      </w:r>
      <w:r w:rsidR="00AF4B1F" w:rsidRPr="00C433AF">
        <w:rPr>
          <w:rFonts w:eastAsia="Microsoft YaHei" w:cs="Arial"/>
          <w:color w:val="000000"/>
          <w:shd w:val="clear" w:color="auto" w:fill="FFFFFF"/>
        </w:rPr>
        <w:t xml:space="preserve"> by 20</w:t>
      </w:r>
      <w:r w:rsidR="00C971C2">
        <w:rPr>
          <w:rFonts w:eastAsia="Microsoft YaHei" w:cs="Arial"/>
          <w:color w:val="000000"/>
          <w:shd w:val="clear" w:color="auto" w:fill="FFFFFF"/>
        </w:rPr>
        <w:t>5</w:t>
      </w:r>
      <w:r w:rsidR="00AF4B1F" w:rsidRPr="00C433AF">
        <w:rPr>
          <w:rFonts w:eastAsia="Microsoft YaHei" w:cs="Arial"/>
          <w:color w:val="000000"/>
          <w:shd w:val="clear" w:color="auto" w:fill="FFFFFF"/>
        </w:rPr>
        <w:t>0</w:t>
      </w:r>
      <w:bookmarkEnd w:id="2"/>
      <w:r w:rsidR="00AF4B1F" w:rsidRPr="00C433AF">
        <w:rPr>
          <w:rFonts w:eastAsia="Microsoft YaHei" w:cs="Arial"/>
          <w:color w:val="000000"/>
          <w:shd w:val="clear" w:color="auto" w:fill="FFFFFF"/>
        </w:rPr>
        <w:t>.</w:t>
      </w:r>
    </w:p>
    <w:p w14:paraId="03009DA7" w14:textId="162B4700" w:rsidR="006D1D74" w:rsidRPr="00C433AF" w:rsidRDefault="000750B1" w:rsidP="00C433AF">
      <w:pPr>
        <w:pStyle w:val="ListParagraph"/>
        <w:numPr>
          <w:ilvl w:val="0"/>
          <w:numId w:val="4"/>
        </w:numPr>
        <w:rPr>
          <w:rFonts w:eastAsia="Microsoft YaHei" w:cs="Arial"/>
          <w:color w:val="000000"/>
          <w:shd w:val="clear" w:color="auto" w:fill="FFFFFF"/>
        </w:rPr>
      </w:pPr>
      <w:r w:rsidRPr="00C433AF">
        <w:rPr>
          <w:rFonts w:eastAsia="Microsoft YaHei" w:cs="Arial"/>
          <w:color w:val="000000"/>
          <w:shd w:val="clear" w:color="auto" w:fill="FFFFFF"/>
        </w:rPr>
        <w:t xml:space="preserve">Commissioning ceremony </w:t>
      </w:r>
      <w:r w:rsidR="00A91C3A" w:rsidRPr="00C433AF">
        <w:rPr>
          <w:rFonts w:eastAsia="Microsoft YaHei" w:cs="Arial"/>
          <w:color w:val="000000"/>
          <w:shd w:val="clear" w:color="auto" w:fill="FFFFFF"/>
        </w:rPr>
        <w:t xml:space="preserve">to be held </w:t>
      </w:r>
      <w:r w:rsidRPr="00C433AF">
        <w:rPr>
          <w:rFonts w:eastAsia="Microsoft YaHei" w:cs="Arial"/>
          <w:color w:val="000000"/>
          <w:shd w:val="clear" w:color="auto" w:fill="FFFFFF"/>
        </w:rPr>
        <w:t xml:space="preserve">with guest of honour </w:t>
      </w:r>
      <w:r w:rsidR="00B01EB5" w:rsidRPr="00C433AF">
        <w:rPr>
          <w:rFonts w:eastAsia="Microsoft YaHei" w:cs="Arial"/>
          <w:color w:val="000000"/>
          <w:shd w:val="clear" w:color="auto" w:fill="FFFFFF"/>
        </w:rPr>
        <w:t xml:space="preserve">Hon. Nick Champion MP, Minister for </w:t>
      </w:r>
      <w:proofErr w:type="gramStart"/>
      <w:r w:rsidR="00B01EB5" w:rsidRPr="00C433AF">
        <w:rPr>
          <w:rFonts w:eastAsia="Microsoft YaHei" w:cs="Arial"/>
          <w:color w:val="000000"/>
          <w:shd w:val="clear" w:color="auto" w:fill="FFFFFF"/>
        </w:rPr>
        <w:t>Trade</w:t>
      </w:r>
      <w:proofErr w:type="gramEnd"/>
      <w:r w:rsidR="00B01EB5" w:rsidRPr="00C433AF">
        <w:rPr>
          <w:rFonts w:eastAsia="Microsoft YaHei" w:cs="Arial"/>
          <w:color w:val="000000"/>
          <w:shd w:val="clear" w:color="auto" w:fill="FFFFFF"/>
        </w:rPr>
        <w:t xml:space="preserve"> and Investment, Minister for Housing and Urban Development and Minister for Planning</w:t>
      </w:r>
      <w:r w:rsidR="0097309C" w:rsidRPr="00C433AF">
        <w:rPr>
          <w:rFonts w:eastAsia="Microsoft YaHei" w:cs="Arial"/>
          <w:color w:val="000000"/>
          <w:shd w:val="clear" w:color="auto" w:fill="FFFFFF"/>
        </w:rPr>
        <w:t>.</w:t>
      </w:r>
    </w:p>
    <w:p w14:paraId="63EC4164" w14:textId="77777777" w:rsidR="008B71A1" w:rsidRDefault="008B71A1" w:rsidP="00BE74B7">
      <w:pPr>
        <w:pStyle w:val="ListParagraph"/>
        <w:rPr>
          <w:color w:val="44546A" w:themeColor="text2"/>
        </w:rPr>
      </w:pPr>
    </w:p>
    <w:p w14:paraId="7CBECBC0" w14:textId="060FE64E" w:rsidR="0006012C" w:rsidRPr="00C433AF" w:rsidRDefault="0006012C" w:rsidP="0071786C">
      <w:pPr>
        <w:rPr>
          <w:rFonts w:eastAsia="Microsoft YaHei" w:cs="Arial"/>
          <w:color w:val="000000"/>
          <w:shd w:val="clear" w:color="auto" w:fill="FFFFFF"/>
        </w:rPr>
      </w:pPr>
      <w:r w:rsidRPr="00C433AF">
        <w:rPr>
          <w:rFonts w:eastAsia="Microsoft YaHei" w:cs="Arial"/>
          <w:color w:val="000000"/>
          <w:shd w:val="clear" w:color="auto" w:fill="FFFFFF"/>
        </w:rPr>
        <w:t xml:space="preserve">Leading global appliance company Electrolux Group </w:t>
      </w:r>
      <w:r w:rsidR="00571C4D" w:rsidRPr="00C433AF">
        <w:rPr>
          <w:rFonts w:eastAsia="Microsoft YaHei" w:cs="Arial"/>
          <w:color w:val="000000"/>
          <w:shd w:val="clear" w:color="auto" w:fill="FFFFFF"/>
        </w:rPr>
        <w:t>has take</w:t>
      </w:r>
      <w:r w:rsidR="00D971D4" w:rsidRPr="00C433AF">
        <w:rPr>
          <w:rFonts w:eastAsia="Microsoft YaHei" w:cs="Arial"/>
          <w:color w:val="000000"/>
          <w:shd w:val="clear" w:color="auto" w:fill="FFFFFF"/>
        </w:rPr>
        <w:t>n</w:t>
      </w:r>
      <w:r w:rsidR="00571C4D" w:rsidRPr="00C433AF">
        <w:rPr>
          <w:rFonts w:eastAsia="Microsoft YaHei" w:cs="Arial"/>
          <w:color w:val="000000"/>
          <w:shd w:val="clear" w:color="auto" w:fill="FFFFFF"/>
        </w:rPr>
        <w:t xml:space="preserve"> a significant step towards </w:t>
      </w:r>
      <w:r w:rsidR="00C971C2">
        <w:rPr>
          <w:rFonts w:eastAsia="Microsoft YaHei" w:cs="Arial"/>
          <w:color w:val="000000"/>
          <w:shd w:val="clear" w:color="auto" w:fill="FFFFFF"/>
        </w:rPr>
        <w:t>net-zero emissions</w:t>
      </w:r>
      <w:r w:rsidR="00EE1D72" w:rsidRPr="00C433AF">
        <w:rPr>
          <w:rFonts w:eastAsia="Microsoft YaHei" w:cs="Arial"/>
          <w:color w:val="000000"/>
          <w:shd w:val="clear" w:color="auto" w:fill="FFFFFF"/>
        </w:rPr>
        <w:t xml:space="preserve"> in its factories with the </w:t>
      </w:r>
      <w:r w:rsidR="00571C4D" w:rsidRPr="00C433AF">
        <w:rPr>
          <w:rFonts w:eastAsia="Microsoft YaHei" w:cs="Arial"/>
          <w:color w:val="000000"/>
          <w:shd w:val="clear" w:color="auto" w:fill="FFFFFF"/>
        </w:rPr>
        <w:t xml:space="preserve">commissioning of a new </w:t>
      </w:r>
      <w:r w:rsidR="00C05B66" w:rsidRPr="00C433AF">
        <w:rPr>
          <w:rFonts w:eastAsia="Microsoft YaHei" w:cs="Arial"/>
          <w:color w:val="000000"/>
          <w:shd w:val="clear" w:color="auto" w:fill="FFFFFF"/>
        </w:rPr>
        <w:t>electric</w:t>
      </w:r>
      <w:r w:rsidR="00526E29" w:rsidRPr="00C433AF">
        <w:rPr>
          <w:rFonts w:eastAsia="Microsoft YaHei" w:cs="Arial"/>
          <w:color w:val="000000"/>
          <w:shd w:val="clear" w:color="auto" w:fill="FFFFFF"/>
        </w:rPr>
        <w:t xml:space="preserve">-powered </w:t>
      </w:r>
      <w:r w:rsidR="00D971D4" w:rsidRPr="00C433AF">
        <w:rPr>
          <w:rFonts w:eastAsia="Microsoft YaHei" w:cs="Arial"/>
          <w:color w:val="000000"/>
          <w:shd w:val="clear" w:color="auto" w:fill="FFFFFF"/>
        </w:rPr>
        <w:t>furnace at its Adelaide facility.</w:t>
      </w:r>
    </w:p>
    <w:p w14:paraId="280EE0A2" w14:textId="122AFFCD" w:rsidR="00C327B9" w:rsidRPr="00C433AF" w:rsidRDefault="00C327B9" w:rsidP="00C433AF">
      <w:pPr>
        <w:rPr>
          <w:rFonts w:eastAsia="Microsoft YaHei" w:cs="Arial"/>
          <w:color w:val="000000"/>
          <w:shd w:val="clear" w:color="auto" w:fill="FFFFFF"/>
        </w:rPr>
      </w:pPr>
      <w:r w:rsidRPr="00C433AF">
        <w:rPr>
          <w:rFonts w:eastAsia="Microsoft YaHei" w:cs="Arial"/>
          <w:color w:val="000000"/>
          <w:shd w:val="clear" w:color="auto" w:fill="FFFFFF"/>
        </w:rPr>
        <w:t>Electrolux is the only home appliance company still manufacturing in Australia, employing approximately 450 South Australians at its Dudley Park facility.</w:t>
      </w:r>
    </w:p>
    <w:p w14:paraId="2E173A74" w14:textId="2C61B44D" w:rsidR="00C327B9" w:rsidRDefault="00C327B9" w:rsidP="00C327B9">
      <w:pPr>
        <w:rPr>
          <w:rFonts w:eastAsia="Microsoft YaHei" w:cs="Arial"/>
          <w:color w:val="000000"/>
          <w:shd w:val="clear" w:color="auto" w:fill="FFFFFF"/>
        </w:rPr>
      </w:pPr>
      <w:r>
        <w:rPr>
          <w:rFonts w:eastAsia="Microsoft YaHei" w:cs="Arial"/>
          <w:color w:val="000000"/>
          <w:shd w:val="clear" w:color="auto" w:fill="FFFFFF"/>
        </w:rPr>
        <w:t>General Manager of Operations, Phil Saloniklis</w:t>
      </w:r>
      <w:r w:rsidR="007B76F9">
        <w:rPr>
          <w:rFonts w:eastAsia="Microsoft YaHei" w:cs="Arial"/>
          <w:color w:val="000000"/>
          <w:shd w:val="clear" w:color="auto" w:fill="FFFFFF"/>
        </w:rPr>
        <w:t>,</w:t>
      </w:r>
      <w:r>
        <w:rPr>
          <w:rFonts w:eastAsia="Microsoft YaHei" w:cs="Arial"/>
          <w:color w:val="000000"/>
          <w:shd w:val="clear" w:color="auto" w:fill="FFFFFF"/>
        </w:rPr>
        <w:t xml:space="preserve"> said the </w:t>
      </w:r>
      <w:r w:rsidR="00536662">
        <w:rPr>
          <w:rFonts w:eastAsia="Microsoft YaHei" w:cs="Arial"/>
          <w:color w:val="000000"/>
          <w:shd w:val="clear" w:color="auto" w:fill="FFFFFF"/>
        </w:rPr>
        <w:t xml:space="preserve">dismantling of the old gas </w:t>
      </w:r>
      <w:r>
        <w:rPr>
          <w:rFonts w:eastAsia="Microsoft YaHei" w:cs="Arial"/>
          <w:color w:val="000000"/>
          <w:shd w:val="clear" w:color="auto" w:fill="FFFFFF"/>
        </w:rPr>
        <w:t xml:space="preserve">furnace </w:t>
      </w:r>
      <w:r w:rsidR="00536662">
        <w:rPr>
          <w:rFonts w:eastAsia="Microsoft YaHei" w:cs="Arial"/>
          <w:color w:val="000000"/>
          <w:shd w:val="clear" w:color="auto" w:fill="FFFFFF"/>
        </w:rPr>
        <w:t xml:space="preserve">and </w:t>
      </w:r>
      <w:r>
        <w:rPr>
          <w:rFonts w:eastAsia="Microsoft YaHei" w:cs="Arial"/>
          <w:color w:val="000000"/>
          <w:shd w:val="clear" w:color="auto" w:fill="FFFFFF"/>
        </w:rPr>
        <w:t xml:space="preserve">installation </w:t>
      </w:r>
      <w:r w:rsidR="00536662">
        <w:rPr>
          <w:rFonts w:eastAsia="Microsoft YaHei" w:cs="Arial"/>
          <w:color w:val="000000"/>
          <w:shd w:val="clear" w:color="auto" w:fill="FFFFFF"/>
        </w:rPr>
        <w:t xml:space="preserve">of a new electric-powered model </w:t>
      </w:r>
      <w:r>
        <w:rPr>
          <w:rFonts w:eastAsia="Microsoft YaHei" w:cs="Arial"/>
          <w:color w:val="000000"/>
          <w:shd w:val="clear" w:color="auto" w:fill="FFFFFF"/>
        </w:rPr>
        <w:t>demonstrated the company’s commitment to investing in Australian manufacturing.</w:t>
      </w:r>
    </w:p>
    <w:p w14:paraId="1783C1AD" w14:textId="77777777" w:rsidR="00A917DC" w:rsidRDefault="006B4AFC" w:rsidP="006B4AFC">
      <w:pPr>
        <w:rPr>
          <w:rFonts w:eastAsia="Microsoft YaHei" w:cs="Arial"/>
          <w:color w:val="000000"/>
          <w:shd w:val="clear" w:color="auto" w:fill="FFFFFF"/>
        </w:rPr>
      </w:pPr>
      <w:r w:rsidRPr="00EB3A5A">
        <w:rPr>
          <w:rFonts w:eastAsia="Microsoft YaHei" w:cs="Arial"/>
          <w:color w:val="000000"/>
          <w:shd w:val="clear" w:color="auto" w:fill="FFFFFF"/>
        </w:rPr>
        <w:t>“</w:t>
      </w:r>
      <w:r>
        <w:rPr>
          <w:rFonts w:eastAsia="Microsoft YaHei" w:cs="Arial"/>
          <w:color w:val="000000"/>
          <w:shd w:val="clear" w:color="auto" w:fill="FFFFFF"/>
        </w:rPr>
        <w:t>Electrolux Group is committed to continually investing in our critical infrastructure in Adelaide</w:t>
      </w:r>
      <w:r w:rsidR="007B76F9">
        <w:rPr>
          <w:rFonts w:eastAsia="Microsoft YaHei" w:cs="Arial"/>
          <w:color w:val="000000"/>
          <w:shd w:val="clear" w:color="auto" w:fill="FFFFFF"/>
        </w:rPr>
        <w:t xml:space="preserve">,” Mr </w:t>
      </w:r>
      <w:r w:rsidR="007B76F9" w:rsidRPr="00EB3A5A">
        <w:rPr>
          <w:rFonts w:eastAsia="Microsoft YaHei" w:cs="Arial"/>
          <w:color w:val="000000"/>
          <w:shd w:val="clear" w:color="auto" w:fill="FFFFFF"/>
        </w:rPr>
        <w:t>S</w:t>
      </w:r>
      <w:r w:rsidR="007B76F9">
        <w:rPr>
          <w:rFonts w:eastAsia="Microsoft YaHei" w:cs="Arial"/>
          <w:color w:val="000000"/>
          <w:shd w:val="clear" w:color="auto" w:fill="FFFFFF"/>
        </w:rPr>
        <w:t>aloniklis said</w:t>
      </w:r>
      <w:r>
        <w:rPr>
          <w:rFonts w:eastAsia="Microsoft YaHei" w:cs="Arial"/>
          <w:color w:val="000000"/>
          <w:shd w:val="clear" w:color="auto" w:fill="FFFFFF"/>
        </w:rPr>
        <w:t xml:space="preserve">. </w:t>
      </w:r>
    </w:p>
    <w:p w14:paraId="66B08F17" w14:textId="2EFDD625" w:rsidR="006B4AFC" w:rsidRDefault="00A917DC" w:rsidP="006B4AFC">
      <w:pPr>
        <w:rPr>
          <w:rFonts w:eastAsia="Microsoft YaHei" w:cs="Arial"/>
          <w:color w:val="000000"/>
          <w:shd w:val="clear" w:color="auto" w:fill="FFFFFF"/>
        </w:rPr>
      </w:pPr>
      <w:r>
        <w:rPr>
          <w:rFonts w:eastAsia="Microsoft YaHei" w:cs="Arial"/>
          <w:color w:val="000000"/>
          <w:shd w:val="clear" w:color="auto" w:fill="FFFFFF"/>
        </w:rPr>
        <w:t>“</w:t>
      </w:r>
      <w:r w:rsidR="006B4AFC">
        <w:rPr>
          <w:rFonts w:eastAsia="Microsoft YaHei" w:cs="Arial"/>
          <w:color w:val="000000"/>
          <w:shd w:val="clear" w:color="auto" w:fill="FFFFFF"/>
        </w:rPr>
        <w:t>This project continues our commitment to seek renewable energy alternatives in our factories</w:t>
      </w:r>
      <w:r w:rsidR="006B4AFC" w:rsidRPr="00EB3A5A">
        <w:rPr>
          <w:rFonts w:eastAsia="Microsoft YaHei" w:cs="Arial"/>
          <w:color w:val="000000"/>
          <w:shd w:val="clear" w:color="auto" w:fill="FFFFFF"/>
        </w:rPr>
        <w:t>.</w:t>
      </w:r>
      <w:r>
        <w:rPr>
          <w:rFonts w:eastAsia="Microsoft YaHei" w:cs="Arial"/>
          <w:color w:val="000000"/>
          <w:shd w:val="clear" w:color="auto" w:fill="FFFFFF"/>
        </w:rPr>
        <w:t>”</w:t>
      </w:r>
      <w:r w:rsidR="006B4AFC" w:rsidRPr="00EB3A5A">
        <w:rPr>
          <w:rFonts w:eastAsia="Microsoft YaHei" w:cs="Arial"/>
          <w:color w:val="000000"/>
          <w:shd w:val="clear" w:color="auto" w:fill="FFFFFF"/>
        </w:rPr>
        <w:t xml:space="preserve"> </w:t>
      </w:r>
    </w:p>
    <w:p w14:paraId="1231C7D2" w14:textId="7691BF72" w:rsidR="00A917DC" w:rsidRDefault="00A917DC" w:rsidP="00A917DC">
      <w:pPr>
        <w:rPr>
          <w:rFonts w:eastAsia="Microsoft YaHei" w:cs="Arial"/>
          <w:color w:val="000000"/>
          <w:shd w:val="clear" w:color="auto" w:fill="FFFFFF"/>
        </w:rPr>
      </w:pPr>
      <w:r>
        <w:rPr>
          <w:rFonts w:eastAsia="Microsoft YaHei" w:cs="Arial"/>
          <w:color w:val="000000"/>
          <w:shd w:val="clear" w:color="auto" w:fill="FFFFFF"/>
        </w:rPr>
        <w:t>Reaching temperatures of up to 900</w:t>
      </w:r>
      <w:r w:rsidRPr="00DE592F">
        <w:rPr>
          <w:rFonts w:eastAsia="Microsoft YaHei" w:cs="Arial"/>
          <w:color w:val="000000"/>
          <w:shd w:val="clear" w:color="auto" w:fill="FFFFFF"/>
          <w:vertAlign w:val="superscript"/>
        </w:rPr>
        <w:t>o</w:t>
      </w:r>
      <w:r>
        <w:rPr>
          <w:rFonts w:eastAsia="Microsoft YaHei" w:cs="Arial"/>
          <w:color w:val="000000"/>
          <w:shd w:val="clear" w:color="auto" w:fill="FFFFFF"/>
        </w:rPr>
        <w:t xml:space="preserve">C, </w:t>
      </w:r>
      <w:r w:rsidR="003C4D58">
        <w:rPr>
          <w:rFonts w:eastAsia="Microsoft YaHei" w:cs="Arial"/>
          <w:color w:val="000000"/>
          <w:shd w:val="clear" w:color="auto" w:fill="FFFFFF"/>
        </w:rPr>
        <w:t xml:space="preserve">the furnace </w:t>
      </w:r>
      <w:r w:rsidR="003C4D58" w:rsidRPr="00B7282B">
        <w:rPr>
          <w:color w:val="44546A" w:themeColor="text2"/>
        </w:rPr>
        <w:t>forms a key part of the appliance enamelling process</w:t>
      </w:r>
      <w:r w:rsidR="003C4D58">
        <w:rPr>
          <w:rFonts w:eastAsia="Microsoft YaHei" w:cs="Arial"/>
          <w:color w:val="000000"/>
          <w:shd w:val="clear" w:color="auto" w:fill="FFFFFF"/>
        </w:rPr>
        <w:t xml:space="preserve">. It is </w:t>
      </w:r>
      <w:r>
        <w:rPr>
          <w:rFonts w:eastAsia="Microsoft YaHei" w:cs="Arial"/>
          <w:color w:val="000000"/>
          <w:shd w:val="clear" w:color="auto" w:fill="FFFFFF"/>
        </w:rPr>
        <w:t xml:space="preserve">capable of outputting up to 240 60 cm oven cavities every hour with a firing time of four minutes per cavity. The overall performance reduces energy consumption </w:t>
      </w:r>
      <w:r w:rsidR="00983A92">
        <w:rPr>
          <w:rFonts w:eastAsia="Microsoft YaHei" w:cs="Arial"/>
          <w:color w:val="000000"/>
          <w:shd w:val="clear" w:color="auto" w:fill="FFFFFF"/>
        </w:rPr>
        <w:t>by approximately 70 per cent</w:t>
      </w:r>
      <w:r>
        <w:rPr>
          <w:rFonts w:eastAsia="Microsoft YaHei" w:cs="Arial"/>
          <w:color w:val="000000"/>
          <w:shd w:val="clear" w:color="auto" w:fill="FFFFFF"/>
        </w:rPr>
        <w:t xml:space="preserve">. </w:t>
      </w:r>
    </w:p>
    <w:p w14:paraId="1E6E5946" w14:textId="456B558F" w:rsidR="006B4AFC" w:rsidRDefault="006B4AFC" w:rsidP="006B4AFC">
      <w:pPr>
        <w:rPr>
          <w:rFonts w:eastAsia="Microsoft YaHei" w:cs="Arial"/>
          <w:color w:val="000000"/>
          <w:shd w:val="clear" w:color="auto" w:fill="FFFFFF"/>
        </w:rPr>
      </w:pPr>
      <w:r w:rsidRPr="00EB3A5A">
        <w:rPr>
          <w:rFonts w:eastAsia="Microsoft YaHei" w:cs="Arial"/>
          <w:color w:val="000000"/>
          <w:shd w:val="clear" w:color="auto" w:fill="FFFFFF"/>
        </w:rPr>
        <w:t>“</w:t>
      </w:r>
      <w:r>
        <w:rPr>
          <w:rFonts w:eastAsia="Microsoft YaHei" w:cs="Arial"/>
          <w:color w:val="000000"/>
          <w:shd w:val="clear" w:color="auto" w:fill="FFFFFF"/>
        </w:rPr>
        <w:t>The furnace investment complements the installation of over 8,000 solar panels to power the facility and our Zero Waste to Landfill certification</w:t>
      </w:r>
      <w:r w:rsidR="00B21BA4">
        <w:rPr>
          <w:rFonts w:eastAsia="Microsoft YaHei" w:cs="Arial"/>
          <w:color w:val="000000"/>
          <w:shd w:val="clear" w:color="auto" w:fill="FFFFFF"/>
        </w:rPr>
        <w:t xml:space="preserve">,” Mr </w:t>
      </w:r>
      <w:r w:rsidR="00B21BA4" w:rsidRPr="00EB3A5A">
        <w:rPr>
          <w:rFonts w:eastAsia="Microsoft YaHei" w:cs="Arial"/>
          <w:color w:val="000000"/>
          <w:shd w:val="clear" w:color="auto" w:fill="FFFFFF"/>
        </w:rPr>
        <w:t>S</w:t>
      </w:r>
      <w:r w:rsidR="00B21BA4">
        <w:rPr>
          <w:rFonts w:eastAsia="Microsoft YaHei" w:cs="Arial"/>
          <w:color w:val="000000"/>
          <w:shd w:val="clear" w:color="auto" w:fill="FFFFFF"/>
        </w:rPr>
        <w:t>aloniklis said.</w:t>
      </w:r>
    </w:p>
    <w:p w14:paraId="713B022A" w14:textId="01069CB4" w:rsidR="00EE3BCC" w:rsidRDefault="00B21BA4" w:rsidP="00EE3BCC">
      <w:pPr>
        <w:rPr>
          <w:color w:val="44546A" w:themeColor="text2"/>
        </w:rPr>
      </w:pPr>
      <w:r>
        <w:rPr>
          <w:rFonts w:eastAsia="Microsoft YaHei" w:cs="Arial"/>
          <w:color w:val="000000"/>
          <w:shd w:val="clear" w:color="auto" w:fill="FFFFFF"/>
        </w:rPr>
        <w:t xml:space="preserve">The </w:t>
      </w:r>
      <w:r w:rsidR="009B5F5C">
        <w:rPr>
          <w:rFonts w:eastAsia="Microsoft YaHei" w:cs="Arial"/>
          <w:color w:val="000000"/>
          <w:shd w:val="clear" w:color="auto" w:fill="FFFFFF"/>
        </w:rPr>
        <w:t xml:space="preserve">electric-powered </w:t>
      </w:r>
      <w:r>
        <w:rPr>
          <w:rFonts w:eastAsia="Microsoft YaHei" w:cs="Arial"/>
          <w:color w:val="000000"/>
          <w:shd w:val="clear" w:color="auto" w:fill="FFFFFF"/>
        </w:rPr>
        <w:t>$3.5 million furnace is a world-first for the Electrolux Group</w:t>
      </w:r>
      <w:r w:rsidR="009B5F5C">
        <w:rPr>
          <w:rFonts w:eastAsia="Microsoft YaHei" w:cs="Arial"/>
          <w:color w:val="000000"/>
          <w:shd w:val="clear" w:color="auto" w:fill="FFFFFF"/>
        </w:rPr>
        <w:t xml:space="preserve"> and replaces the existing</w:t>
      </w:r>
      <w:r w:rsidR="00C05B66">
        <w:rPr>
          <w:rFonts w:eastAsia="Microsoft YaHei" w:cs="Arial"/>
          <w:color w:val="000000"/>
          <w:shd w:val="clear" w:color="auto" w:fill="FFFFFF"/>
        </w:rPr>
        <w:t xml:space="preserve"> gas-fired</w:t>
      </w:r>
      <w:r w:rsidR="009B5F5C">
        <w:rPr>
          <w:rFonts w:eastAsia="Microsoft YaHei" w:cs="Arial"/>
          <w:color w:val="000000"/>
          <w:shd w:val="clear" w:color="auto" w:fill="FFFFFF"/>
        </w:rPr>
        <w:t xml:space="preserve"> furnace, which was installed in 1984</w:t>
      </w:r>
      <w:r w:rsidR="00D42C6B">
        <w:rPr>
          <w:rFonts w:eastAsia="Microsoft YaHei" w:cs="Arial"/>
          <w:color w:val="000000"/>
          <w:shd w:val="clear" w:color="auto" w:fill="FFFFFF"/>
        </w:rPr>
        <w:t xml:space="preserve">. It </w:t>
      </w:r>
      <w:r w:rsidR="00C971C2">
        <w:rPr>
          <w:rFonts w:eastAsia="Microsoft YaHei" w:cs="Arial"/>
          <w:color w:val="000000"/>
          <w:shd w:val="clear" w:color="auto" w:fill="FFFFFF"/>
        </w:rPr>
        <w:t>will be</w:t>
      </w:r>
      <w:r w:rsidR="00D42C6B">
        <w:rPr>
          <w:rFonts w:eastAsia="Microsoft YaHei" w:cs="Arial"/>
          <w:color w:val="000000"/>
          <w:shd w:val="clear" w:color="auto" w:fill="FFFFFF"/>
        </w:rPr>
        <w:t xml:space="preserve"> commissioned during a ceremony on site with </w:t>
      </w:r>
      <w:r w:rsidR="00EE3BCC" w:rsidRPr="00C433AF">
        <w:rPr>
          <w:rFonts w:eastAsia="Microsoft YaHei" w:cs="Arial"/>
          <w:color w:val="000000"/>
          <w:shd w:val="clear" w:color="auto" w:fill="FFFFFF"/>
        </w:rPr>
        <w:t xml:space="preserve">The </w:t>
      </w:r>
      <w:r w:rsidR="006D1D74" w:rsidRPr="00C433AF">
        <w:rPr>
          <w:rFonts w:eastAsia="Microsoft YaHei" w:cs="Arial"/>
          <w:color w:val="000000"/>
          <w:shd w:val="clear" w:color="auto" w:fill="FFFFFF"/>
        </w:rPr>
        <w:t xml:space="preserve">Hon. </w:t>
      </w:r>
      <w:r w:rsidR="00EE3BCC" w:rsidRPr="00C433AF">
        <w:rPr>
          <w:rFonts w:eastAsia="Microsoft YaHei" w:cs="Arial"/>
          <w:color w:val="000000"/>
          <w:shd w:val="clear" w:color="auto" w:fill="FFFFFF"/>
        </w:rPr>
        <w:t xml:space="preserve">Nick Champion MP, Minister for </w:t>
      </w:r>
      <w:proofErr w:type="gramStart"/>
      <w:r w:rsidR="00EE3BCC" w:rsidRPr="00C433AF">
        <w:rPr>
          <w:rFonts w:eastAsia="Microsoft YaHei" w:cs="Arial"/>
          <w:color w:val="000000"/>
          <w:shd w:val="clear" w:color="auto" w:fill="FFFFFF"/>
        </w:rPr>
        <w:t>Trade</w:t>
      </w:r>
      <w:proofErr w:type="gramEnd"/>
      <w:r w:rsidR="00EE3BCC" w:rsidRPr="00C433AF">
        <w:rPr>
          <w:rFonts w:eastAsia="Microsoft YaHei" w:cs="Arial"/>
          <w:color w:val="000000"/>
          <w:shd w:val="clear" w:color="auto" w:fill="FFFFFF"/>
        </w:rPr>
        <w:t xml:space="preserve"> and Investment, Minister for Housing and Urban Development and Minister for Planning and Electrolux Group Senior Vice President of Product Line Taste, Christopher Duncan, in attendance.</w:t>
      </w:r>
      <w:r w:rsidR="00EE3BCC" w:rsidRPr="00B7282B">
        <w:rPr>
          <w:color w:val="44546A" w:themeColor="text2"/>
        </w:rPr>
        <w:t xml:space="preserve">  </w:t>
      </w:r>
    </w:p>
    <w:p w14:paraId="7FCEF37A" w14:textId="16FF091B" w:rsidR="00EE3BCC" w:rsidRDefault="00292D5C" w:rsidP="00EE3BCC">
      <w:pPr>
        <w:rPr>
          <w:rFonts w:eastAsia="Microsoft YaHei" w:cs="Arial"/>
          <w:color w:val="000000"/>
          <w:shd w:val="clear" w:color="auto" w:fill="FFFFFF"/>
        </w:rPr>
      </w:pPr>
      <w:r>
        <w:rPr>
          <w:rFonts w:eastAsia="Microsoft YaHei" w:cs="Arial"/>
          <w:color w:val="000000"/>
          <w:shd w:val="clear" w:color="auto" w:fill="FFFFFF"/>
        </w:rPr>
        <w:t xml:space="preserve">Electrolux’s </w:t>
      </w:r>
      <w:r w:rsidR="00EE3BCC">
        <w:rPr>
          <w:rFonts w:eastAsia="Microsoft YaHei" w:cs="Arial"/>
          <w:color w:val="000000"/>
          <w:shd w:val="clear" w:color="auto" w:fill="FFFFFF"/>
        </w:rPr>
        <w:t xml:space="preserve">Adelaide factory produces approximately 350,000 appliances annually to service the Australian </w:t>
      </w:r>
      <w:r w:rsidR="001124E1">
        <w:rPr>
          <w:rFonts w:eastAsia="Microsoft YaHei" w:cs="Arial"/>
          <w:color w:val="000000"/>
          <w:shd w:val="clear" w:color="auto" w:fill="FFFFFF"/>
        </w:rPr>
        <w:t>and</w:t>
      </w:r>
      <w:r w:rsidR="00EE3BCC">
        <w:rPr>
          <w:rFonts w:eastAsia="Microsoft YaHei" w:cs="Arial"/>
          <w:color w:val="000000"/>
          <w:shd w:val="clear" w:color="auto" w:fill="FFFFFF"/>
        </w:rPr>
        <w:t xml:space="preserve"> New Zealand markets with exports to North America, the Middle East, South </w:t>
      </w:r>
      <w:proofErr w:type="gramStart"/>
      <w:r w:rsidR="00EE3BCC">
        <w:rPr>
          <w:rFonts w:eastAsia="Microsoft YaHei" w:cs="Arial"/>
          <w:color w:val="000000"/>
          <w:shd w:val="clear" w:color="auto" w:fill="FFFFFF"/>
        </w:rPr>
        <w:t>Africa</w:t>
      </w:r>
      <w:proofErr w:type="gramEnd"/>
      <w:r w:rsidR="00EE3BCC">
        <w:rPr>
          <w:rFonts w:eastAsia="Microsoft YaHei" w:cs="Arial"/>
          <w:color w:val="000000"/>
          <w:shd w:val="clear" w:color="auto" w:fill="FFFFFF"/>
        </w:rPr>
        <w:t xml:space="preserve"> </w:t>
      </w:r>
      <w:r w:rsidR="001124E1">
        <w:rPr>
          <w:rFonts w:eastAsia="Microsoft YaHei" w:cs="Arial"/>
          <w:color w:val="000000"/>
          <w:shd w:val="clear" w:color="auto" w:fill="FFFFFF"/>
        </w:rPr>
        <w:t>and</w:t>
      </w:r>
      <w:r w:rsidR="00EE3BCC">
        <w:rPr>
          <w:rFonts w:eastAsia="Microsoft YaHei" w:cs="Arial"/>
          <w:color w:val="000000"/>
          <w:shd w:val="clear" w:color="auto" w:fill="FFFFFF"/>
        </w:rPr>
        <w:t xml:space="preserve"> the Asia Pacific region. </w:t>
      </w:r>
    </w:p>
    <w:p w14:paraId="2F975F59" w14:textId="77777777" w:rsidR="00EE3BCC" w:rsidRPr="004C48AE" w:rsidRDefault="00EE3BCC" w:rsidP="00EE3BCC">
      <w:pPr>
        <w:rPr>
          <w:rFonts w:eastAsia="Microsoft YaHei" w:cs="Arial"/>
          <w:color w:val="000000"/>
          <w:shd w:val="clear" w:color="auto" w:fill="FFFFFF"/>
        </w:rPr>
      </w:pPr>
      <w:r w:rsidRPr="004C48AE">
        <w:rPr>
          <w:rFonts w:eastAsia="Microsoft YaHei" w:cs="Arial"/>
          <w:color w:val="000000"/>
          <w:shd w:val="clear" w:color="auto" w:fill="FFFFFF"/>
        </w:rPr>
        <w:t>“</w:t>
      </w:r>
      <w:r>
        <w:rPr>
          <w:rFonts w:eastAsia="Microsoft YaHei" w:cs="Arial"/>
          <w:color w:val="000000"/>
          <w:shd w:val="clear" w:color="auto" w:fill="FFFFFF"/>
        </w:rPr>
        <w:t>W</w:t>
      </w:r>
      <w:r w:rsidRPr="005136CF">
        <w:rPr>
          <w:rFonts w:eastAsia="Microsoft YaHei" w:cs="Arial"/>
          <w:color w:val="000000"/>
          <w:shd w:val="clear" w:color="auto" w:fill="FFFFFF"/>
        </w:rPr>
        <w:t>e will continue to research ways to utilise renewable energy and reduce the impact of our global operations.</w:t>
      </w:r>
      <w:r>
        <w:rPr>
          <w:rFonts w:eastAsia="Microsoft YaHei" w:cs="Arial"/>
          <w:color w:val="000000"/>
          <w:shd w:val="clear" w:color="auto" w:fill="FFFFFF"/>
        </w:rPr>
        <w:t xml:space="preserve"> The Dudley Park site is leading the Electrolux Group globally with the installation of this furnace</w:t>
      </w:r>
      <w:r w:rsidRPr="004C48AE">
        <w:rPr>
          <w:rFonts w:eastAsia="Microsoft YaHei" w:cs="Arial"/>
          <w:color w:val="000000"/>
          <w:shd w:val="clear" w:color="auto" w:fill="FFFFFF"/>
        </w:rPr>
        <w:t>,” said Electrolux Group Managing Director ANZ Kurt Hegvold.</w:t>
      </w:r>
    </w:p>
    <w:bookmarkEnd w:id="1"/>
    <w:sectPr w:rsidR="00EE3BCC" w:rsidRPr="004C48AE" w:rsidSect="001E37E6">
      <w:headerReference w:type="even" r:id="rId10"/>
      <w:headerReference w:type="default" r:id="rId11"/>
      <w:footerReference w:type="even" r:id="rId12"/>
      <w:footerReference w:type="default" r:id="rId13"/>
      <w:headerReference w:type="first" r:id="rId14"/>
      <w:footerReference w:type="first" r:id="rId15"/>
      <w:pgSz w:w="11906" w:h="16838" w:code="9"/>
      <w:pgMar w:top="1758" w:right="851" w:bottom="567"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04DB" w14:textId="77777777" w:rsidR="004956C4" w:rsidRDefault="004956C4">
      <w:pPr>
        <w:spacing w:after="0"/>
      </w:pPr>
      <w:r>
        <w:separator/>
      </w:r>
    </w:p>
  </w:endnote>
  <w:endnote w:type="continuationSeparator" w:id="0">
    <w:p w14:paraId="47164E35" w14:textId="77777777" w:rsidR="004956C4" w:rsidRDefault="004956C4">
      <w:pPr>
        <w:spacing w:after="0"/>
      </w:pPr>
      <w:r>
        <w:continuationSeparator/>
      </w:r>
    </w:p>
  </w:endnote>
  <w:endnote w:type="continuationNotice" w:id="1">
    <w:p w14:paraId="026920EE" w14:textId="77777777" w:rsidR="004956C4" w:rsidRDefault="004956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Electrolux Sans Regular">
    <w:altName w:val="Calibri"/>
    <w:panose1 w:val="020B0500020000000000"/>
    <w:charset w:val="00"/>
    <w:family w:val="swiss"/>
    <w:notTrueType/>
    <w:pitch w:val="variable"/>
    <w:sig w:usb0="A000002F" w:usb1="4000207B"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C19E" w14:textId="0A8CE2E3" w:rsidR="007F0771" w:rsidRDefault="00AE1A33">
    <w:pPr>
      <w:pStyle w:val="Footer"/>
    </w:pPr>
    <w:r>
      <w:rPr>
        <w:noProof/>
        <w14:ligatures w14:val="standardContextual"/>
      </w:rPr>
      <mc:AlternateContent>
        <mc:Choice Requires="wps">
          <w:drawing>
            <wp:anchor distT="0" distB="0" distL="0" distR="0" simplePos="0" relativeHeight="251660289" behindDoc="0" locked="0" layoutInCell="1" allowOverlap="1" wp14:anchorId="59E8E6C5" wp14:editId="653EFB84">
              <wp:simplePos x="635" y="635"/>
              <wp:positionH relativeFrom="page">
                <wp:align>left</wp:align>
              </wp:positionH>
              <wp:positionV relativeFrom="page">
                <wp:align>bottom</wp:align>
              </wp:positionV>
              <wp:extent cx="443865" cy="443865"/>
              <wp:effectExtent l="0" t="0" r="4445" b="0"/>
              <wp:wrapNone/>
              <wp:docPr id="1592726064" name="Text Box 2" descr="Classified a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64DB3" w14:textId="663FB5AD" w:rsidR="00AE1A33" w:rsidRPr="00AE1A33" w:rsidRDefault="00AE1A33" w:rsidP="00AE1A33">
                          <w:pPr>
                            <w:spacing w:after="0"/>
                            <w:rPr>
                              <w:rFonts w:ascii="Calibri" w:eastAsia="Calibri" w:hAnsi="Calibri" w:cs="Calibri"/>
                              <w:noProof/>
                              <w:color w:val="000000"/>
                              <w:sz w:val="16"/>
                              <w:szCs w:val="16"/>
                            </w:rPr>
                          </w:pPr>
                          <w:r w:rsidRPr="00AE1A33">
                            <w:rPr>
                              <w:rFonts w:ascii="Calibri" w:eastAsia="Calibri" w:hAnsi="Calibri" w:cs="Calibri"/>
                              <w:noProof/>
                              <w:color w:val="000000"/>
                              <w:sz w:val="16"/>
                              <w:szCs w:val="16"/>
                            </w:rPr>
                            <w:t>Classified as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E8E6C5" id="_x0000_t202" coordsize="21600,21600" o:spt="202" path="m,l,21600r21600,l21600,xe">
              <v:stroke joinstyle="miter"/>
              <v:path gradientshapeok="t" o:connecttype="rect"/>
            </v:shapetype>
            <v:shape id="Text Box 2" o:spid="_x0000_s1026" type="#_x0000_t202" alt="Classified as Internal"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E64DB3" w14:textId="663FB5AD" w:rsidR="00AE1A33" w:rsidRPr="00AE1A33" w:rsidRDefault="00AE1A33" w:rsidP="00AE1A33">
                    <w:pPr>
                      <w:spacing w:after="0"/>
                      <w:rPr>
                        <w:rFonts w:ascii="Calibri" w:eastAsia="Calibri" w:hAnsi="Calibri" w:cs="Calibri"/>
                        <w:noProof/>
                        <w:color w:val="000000"/>
                        <w:sz w:val="16"/>
                        <w:szCs w:val="16"/>
                      </w:rPr>
                    </w:pPr>
                    <w:r w:rsidRPr="00AE1A33">
                      <w:rPr>
                        <w:rFonts w:ascii="Calibri" w:eastAsia="Calibri" w:hAnsi="Calibri" w:cs="Calibri"/>
                        <w:noProof/>
                        <w:color w:val="000000"/>
                        <w:sz w:val="16"/>
                        <w:szCs w:val="16"/>
                      </w:rPr>
                      <w:t>Classified as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D163" w14:textId="10C4CC63" w:rsidR="007F0771" w:rsidRDefault="00AE1A33" w:rsidP="0069761E">
    <w:pPr>
      <w:pStyle w:val="Footer"/>
      <w:jc w:val="center"/>
    </w:pPr>
    <w:r>
      <w:rPr>
        <w:noProof/>
        <w14:ligatures w14:val="standardContextual"/>
      </w:rPr>
      <mc:AlternateContent>
        <mc:Choice Requires="wps">
          <w:drawing>
            <wp:anchor distT="0" distB="0" distL="0" distR="0" simplePos="0" relativeHeight="251661313" behindDoc="0" locked="0" layoutInCell="1" allowOverlap="1" wp14:anchorId="68E1AA62" wp14:editId="202215AF">
              <wp:simplePos x="635" y="635"/>
              <wp:positionH relativeFrom="page">
                <wp:align>left</wp:align>
              </wp:positionH>
              <wp:positionV relativeFrom="page">
                <wp:align>bottom</wp:align>
              </wp:positionV>
              <wp:extent cx="443865" cy="443865"/>
              <wp:effectExtent l="0" t="0" r="4445" b="0"/>
              <wp:wrapNone/>
              <wp:docPr id="393851894" name="Text Box 3" descr="Classified a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56C31" w14:textId="3E345D4E" w:rsidR="00AE1A33" w:rsidRPr="00AE1A33" w:rsidRDefault="00AE1A33" w:rsidP="00AE1A33">
                          <w:pPr>
                            <w:spacing w:after="0"/>
                            <w:rPr>
                              <w:rFonts w:ascii="Calibri" w:eastAsia="Calibri" w:hAnsi="Calibri" w:cs="Calibri"/>
                              <w:noProof/>
                              <w:color w:val="000000"/>
                              <w:sz w:val="16"/>
                              <w:szCs w:val="16"/>
                            </w:rPr>
                          </w:pPr>
                          <w:r w:rsidRPr="00AE1A33">
                            <w:rPr>
                              <w:rFonts w:ascii="Calibri" w:eastAsia="Calibri" w:hAnsi="Calibri" w:cs="Calibri"/>
                              <w:noProof/>
                              <w:color w:val="000000"/>
                              <w:sz w:val="16"/>
                              <w:szCs w:val="16"/>
                            </w:rPr>
                            <w:t>Classified as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E1AA62" id="_x0000_t202" coordsize="21600,21600" o:spt="202" path="m,l,21600r21600,l21600,xe">
              <v:stroke joinstyle="miter"/>
              <v:path gradientshapeok="t" o:connecttype="rect"/>
            </v:shapetype>
            <v:shape id="Text Box 3" o:spid="_x0000_s1027" type="#_x0000_t202" alt="Classified as Internal" style="position:absolute;left:0;text-align:left;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DA56C31" w14:textId="3E345D4E" w:rsidR="00AE1A33" w:rsidRPr="00AE1A33" w:rsidRDefault="00AE1A33" w:rsidP="00AE1A33">
                    <w:pPr>
                      <w:spacing w:after="0"/>
                      <w:rPr>
                        <w:rFonts w:ascii="Calibri" w:eastAsia="Calibri" w:hAnsi="Calibri" w:cs="Calibri"/>
                        <w:noProof/>
                        <w:color w:val="000000"/>
                        <w:sz w:val="16"/>
                        <w:szCs w:val="16"/>
                      </w:rPr>
                    </w:pPr>
                    <w:r w:rsidRPr="00AE1A33">
                      <w:rPr>
                        <w:rFonts w:ascii="Calibri" w:eastAsia="Calibri" w:hAnsi="Calibri" w:cs="Calibri"/>
                        <w:noProof/>
                        <w:color w:val="000000"/>
                        <w:sz w:val="16"/>
                        <w:szCs w:val="16"/>
                      </w:rPr>
                      <w:t>Classified as Internal</w:t>
                    </w:r>
                  </w:p>
                </w:txbxContent>
              </v:textbox>
              <w10:wrap anchorx="page" anchory="page"/>
            </v:shape>
          </w:pict>
        </mc:Fallback>
      </mc:AlternateContent>
    </w:r>
    <w:sdt>
      <w:sdtPr>
        <w:id w:val="-68888902"/>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4" w:type="dxa"/>
      <w:tblBorders>
        <w:top w:val="single" w:sz="8" w:space="0" w:color="44546A"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645"/>
      <w:gridCol w:w="2646"/>
      <w:gridCol w:w="2648"/>
    </w:tblGrid>
    <w:tr w:rsidR="0069761E" w:rsidRPr="00BE5F29" w14:paraId="18209894" w14:textId="77777777" w:rsidTr="0069761E">
      <w:trPr>
        <w:trHeight w:val="860"/>
      </w:trPr>
      <w:tc>
        <w:tcPr>
          <w:tcW w:w="10584" w:type="dxa"/>
          <w:gridSpan w:val="4"/>
          <w:tcMar>
            <w:top w:w="113" w:type="dxa"/>
            <w:bottom w:w="0" w:type="dxa"/>
          </w:tcMar>
        </w:tcPr>
        <w:p w14:paraId="6BC24D69" w14:textId="5EDAE516" w:rsidR="007F0771" w:rsidRPr="00B627DF" w:rsidRDefault="0069761E" w:rsidP="0069761E">
          <w:pPr>
            <w:rPr>
              <w:rFonts w:ascii="Electrolux Sans Regular" w:hAnsi="Electrolux Sans Regular"/>
              <w:sz w:val="14"/>
              <w:szCs w:val="14"/>
              <w:lang w:val="sv-SE"/>
            </w:rPr>
          </w:pPr>
          <w:r w:rsidRPr="009A3AA6">
            <w:rPr>
              <w:rFonts w:ascii="Electrolux Sans Regular" w:eastAsia="Times New Roman" w:hAnsi="Electrolux Sans Regular"/>
              <w:sz w:val="14"/>
              <w:szCs w:val="14"/>
              <w:shd w:val="clear" w:color="auto" w:fill="FFFFFF"/>
            </w:rPr>
            <w:t xml:space="preserve">Electrolux Group is a leading global appliance company that has shaped living for the better for more than 100 years. We reinvent taste, </w:t>
          </w:r>
          <w:proofErr w:type="gramStart"/>
          <w:r w:rsidRPr="009A3AA6">
            <w:rPr>
              <w:rFonts w:ascii="Electrolux Sans Regular" w:eastAsia="Times New Roman" w:hAnsi="Electrolux Sans Regular"/>
              <w:sz w:val="14"/>
              <w:szCs w:val="14"/>
              <w:shd w:val="clear" w:color="auto" w:fill="FFFFFF"/>
            </w:rPr>
            <w:t>care</w:t>
          </w:r>
          <w:proofErr w:type="gramEnd"/>
          <w:r w:rsidRPr="009A3AA6">
            <w:rPr>
              <w:rFonts w:ascii="Electrolux Sans Regular" w:eastAsia="Times New Roman" w:hAnsi="Electrolux Sans Regular"/>
              <w:sz w:val="14"/>
              <w:szCs w:val="14"/>
              <w:shd w:val="clear" w:color="auto" w:fill="FFFFFF"/>
            </w:rPr>
            <w:t xml:space="preserve"> and wellbeing experiences for millions of people, always striving to be at the forefront of sustainability in society through our solutions and operations. Under our group of leading appliance brands, including Electrolux, </w:t>
          </w:r>
          <w:proofErr w:type="gramStart"/>
          <w:r w:rsidRPr="009A3AA6">
            <w:rPr>
              <w:rFonts w:ascii="Electrolux Sans Regular" w:eastAsia="Times New Roman" w:hAnsi="Electrolux Sans Regular"/>
              <w:sz w:val="14"/>
              <w:szCs w:val="14"/>
              <w:shd w:val="clear" w:color="auto" w:fill="FFFFFF"/>
            </w:rPr>
            <w:t>AEG</w:t>
          </w:r>
          <w:proofErr w:type="gramEnd"/>
          <w:r w:rsidRPr="009A3AA6">
            <w:rPr>
              <w:rFonts w:ascii="Electrolux Sans Regular" w:eastAsia="Times New Roman" w:hAnsi="Electrolux Sans Regular"/>
              <w:sz w:val="14"/>
              <w:szCs w:val="14"/>
              <w:shd w:val="clear" w:color="auto" w:fill="FFFFFF"/>
            </w:rPr>
            <w:t xml:space="preserve"> and Frigidaire, we sell</w:t>
          </w:r>
          <w:r>
            <w:rPr>
              <w:rFonts w:ascii="Electrolux Sans Regular" w:eastAsia="Times New Roman" w:hAnsi="Electrolux Sans Regular"/>
              <w:sz w:val="14"/>
              <w:szCs w:val="14"/>
              <w:shd w:val="clear" w:color="auto" w:fill="FFFFFF"/>
            </w:rPr>
            <w:t xml:space="preserve"> </w:t>
          </w:r>
          <w:r w:rsidRPr="009A3AA6">
            <w:rPr>
              <w:rFonts w:ascii="Electrolux Sans Regular" w:eastAsia="Times New Roman" w:hAnsi="Electrolux Sans Regular"/>
              <w:sz w:val="14"/>
              <w:szCs w:val="14"/>
              <w:shd w:val="clear" w:color="auto" w:fill="FFFFFF"/>
            </w:rPr>
            <w:t>household products in around 120 markets every year. In 2023</w:t>
          </w:r>
          <w:r w:rsidRPr="009A3AA6">
            <w:rPr>
              <w:rFonts w:ascii="Calibri" w:eastAsia="Times New Roman" w:hAnsi="Calibri" w:cs="Calibri"/>
              <w:sz w:val="14"/>
              <w:szCs w:val="14"/>
              <w:shd w:val="clear" w:color="auto" w:fill="FFFFFF"/>
            </w:rPr>
            <w:t> </w:t>
          </w:r>
          <w:r w:rsidRPr="009A3AA6">
            <w:rPr>
              <w:rFonts w:ascii="Electrolux Sans Regular" w:eastAsia="Times New Roman" w:hAnsi="Electrolux Sans Regular"/>
              <w:sz w:val="14"/>
              <w:szCs w:val="14"/>
              <w:shd w:val="clear" w:color="auto" w:fill="FFFFFF"/>
            </w:rPr>
            <w:t>Electrolux Group had sales of SEK</w:t>
          </w:r>
          <w:r w:rsidRPr="009A3AA6">
            <w:rPr>
              <w:rFonts w:ascii="Calibri" w:eastAsia="Times New Roman" w:hAnsi="Calibri" w:cs="Calibri"/>
              <w:sz w:val="14"/>
              <w:szCs w:val="14"/>
              <w:shd w:val="clear" w:color="auto" w:fill="FFFFFF"/>
            </w:rPr>
            <w:t> </w:t>
          </w:r>
          <w:r w:rsidRPr="009A3AA6">
            <w:rPr>
              <w:rFonts w:ascii="Electrolux Sans Regular" w:eastAsia="Times New Roman" w:hAnsi="Electrolux Sans Regular"/>
              <w:sz w:val="14"/>
              <w:szCs w:val="14"/>
              <w:shd w:val="clear" w:color="auto" w:fill="FFFFFF"/>
            </w:rPr>
            <w:t xml:space="preserve">134 billion and employed 45,000 people around the world. For more information go to </w:t>
          </w:r>
          <w:hyperlink r:id="rId1" w:history="1">
            <w:r w:rsidRPr="009A3AA6">
              <w:rPr>
                <w:rStyle w:val="Hyperlink"/>
                <w:rFonts w:ascii="Electrolux Sans Regular" w:eastAsia="Times New Roman" w:hAnsi="Electrolux Sans Regular"/>
                <w:sz w:val="14"/>
                <w:szCs w:val="14"/>
                <w:shd w:val="clear" w:color="auto" w:fill="FFFFFF"/>
              </w:rPr>
              <w:t>www.electroluxgroup.com</w:t>
            </w:r>
          </w:hyperlink>
          <w:r w:rsidRPr="009A3AA6">
            <w:rPr>
              <w:rFonts w:ascii="Electrolux Sans Regular" w:eastAsia="Times New Roman" w:hAnsi="Electrolux Sans Regular"/>
              <w:sz w:val="14"/>
              <w:szCs w:val="14"/>
              <w:shd w:val="clear" w:color="auto" w:fill="FFFFFF"/>
            </w:rPr>
            <w:t>.</w:t>
          </w:r>
          <w:r w:rsidRPr="009A3AA6">
            <w:rPr>
              <w:rFonts w:ascii="Calibri" w:eastAsia="Times New Roman" w:hAnsi="Calibri" w:cs="Calibri"/>
              <w:sz w:val="14"/>
              <w:szCs w:val="14"/>
              <w:shd w:val="clear" w:color="auto" w:fill="FFFFFF"/>
            </w:rPr>
            <w:t> </w:t>
          </w:r>
        </w:p>
      </w:tc>
    </w:tr>
    <w:tr w:rsidR="0069761E" w:rsidRPr="00F351BD" w14:paraId="66E01588" w14:textId="77777777" w:rsidTr="0069761E">
      <w:trPr>
        <w:trHeight w:val="876"/>
      </w:trPr>
      <w:tc>
        <w:tcPr>
          <w:tcW w:w="2645" w:type="dxa"/>
          <w:tcMar>
            <w:top w:w="113" w:type="dxa"/>
            <w:bottom w:w="0" w:type="dxa"/>
          </w:tcMar>
        </w:tcPr>
        <w:p w14:paraId="358A1ABE" w14:textId="77777777" w:rsidR="007F0771" w:rsidRDefault="0069761E" w:rsidP="0069761E">
          <w:pPr>
            <w:rPr>
              <w:sz w:val="14"/>
              <w:szCs w:val="14"/>
            </w:rPr>
          </w:pPr>
          <w:r w:rsidRPr="00BE5F29">
            <w:rPr>
              <w:rFonts w:asciiTheme="majorHAnsi" w:hAnsiTheme="majorHAnsi"/>
              <w:sz w:val="14"/>
              <w:szCs w:val="14"/>
            </w:rPr>
            <w:t xml:space="preserve">For further information, </w:t>
          </w:r>
          <w:r w:rsidRPr="00BE5F29">
            <w:rPr>
              <w:rFonts w:asciiTheme="majorHAnsi" w:hAnsiTheme="majorHAnsi"/>
              <w:sz w:val="14"/>
              <w:szCs w:val="14"/>
            </w:rPr>
            <w:br/>
            <w:t>please contact:</w:t>
          </w:r>
          <w:r w:rsidRPr="00BE5F29">
            <w:rPr>
              <w:sz w:val="14"/>
              <w:szCs w:val="14"/>
            </w:rPr>
            <w:t xml:space="preserve"> </w:t>
          </w:r>
        </w:p>
        <w:p w14:paraId="0E30AE9D" w14:textId="77777777" w:rsidR="007F0771" w:rsidRPr="00BE5F29" w:rsidRDefault="0069761E" w:rsidP="0069761E">
          <w:pPr>
            <w:rPr>
              <w:b/>
              <w:sz w:val="14"/>
              <w:szCs w:val="14"/>
            </w:rPr>
          </w:pPr>
          <w:r>
            <w:rPr>
              <w:sz w:val="14"/>
              <w:szCs w:val="14"/>
            </w:rPr>
            <w:t>Mark Goodwin 0402 794 224</w:t>
          </w:r>
          <w:r w:rsidRPr="00BE5F29">
            <w:rPr>
              <w:sz w:val="14"/>
              <w:szCs w:val="14"/>
            </w:rPr>
            <w:br/>
          </w:r>
        </w:p>
      </w:tc>
      <w:tc>
        <w:tcPr>
          <w:tcW w:w="2645" w:type="dxa"/>
          <w:tcMar>
            <w:top w:w="113" w:type="dxa"/>
            <w:bottom w:w="0" w:type="dxa"/>
          </w:tcMar>
        </w:tcPr>
        <w:p w14:paraId="7CA76A5D" w14:textId="77777777" w:rsidR="007F0771" w:rsidRPr="00BE5F29" w:rsidRDefault="0069761E" w:rsidP="0069761E">
          <w:pPr>
            <w:rPr>
              <w:sz w:val="14"/>
              <w:szCs w:val="14"/>
            </w:rPr>
          </w:pPr>
          <w:r w:rsidRPr="00BE5F29">
            <w:rPr>
              <w:sz w:val="14"/>
              <w:szCs w:val="14"/>
            </w:rPr>
            <w:t>Electrolux</w:t>
          </w:r>
          <w:r>
            <w:rPr>
              <w:sz w:val="14"/>
              <w:szCs w:val="14"/>
            </w:rPr>
            <w:t xml:space="preserve"> Group</w:t>
          </w:r>
          <w:r w:rsidRPr="00BE5F29">
            <w:rPr>
              <w:sz w:val="14"/>
              <w:szCs w:val="14"/>
            </w:rPr>
            <w:t xml:space="preserve"> Press Hotline </w:t>
          </w:r>
          <w:r w:rsidRPr="00BE5F29">
            <w:rPr>
              <w:b/>
              <w:sz w:val="14"/>
              <w:szCs w:val="14"/>
            </w:rPr>
            <w:br/>
          </w:r>
          <w:r w:rsidRPr="00BE5F29">
            <w:rPr>
              <w:sz w:val="14"/>
              <w:szCs w:val="14"/>
            </w:rPr>
            <w:t>+46 8 657 65 07</w:t>
          </w:r>
          <w:r w:rsidRPr="00BE5F29">
            <w:rPr>
              <w:sz w:val="14"/>
              <w:szCs w:val="14"/>
            </w:rPr>
            <w:br/>
          </w:r>
        </w:p>
      </w:tc>
      <w:tc>
        <w:tcPr>
          <w:tcW w:w="2646" w:type="dxa"/>
          <w:tcMar>
            <w:top w:w="113" w:type="dxa"/>
            <w:bottom w:w="0" w:type="dxa"/>
          </w:tcMar>
        </w:tcPr>
        <w:p w14:paraId="3DA86DDE" w14:textId="77777777" w:rsidR="007F0771" w:rsidRPr="00BE5F29" w:rsidRDefault="007F0771" w:rsidP="0069761E">
          <w:pPr>
            <w:rPr>
              <w:sz w:val="14"/>
              <w:szCs w:val="14"/>
            </w:rPr>
          </w:pPr>
        </w:p>
      </w:tc>
      <w:tc>
        <w:tcPr>
          <w:tcW w:w="2646" w:type="dxa"/>
          <w:tcMar>
            <w:top w:w="113" w:type="dxa"/>
            <w:bottom w:w="0" w:type="dxa"/>
          </w:tcMar>
        </w:tcPr>
        <w:p w14:paraId="018BAFB3" w14:textId="77777777" w:rsidR="007F0771" w:rsidRPr="00F351BD" w:rsidRDefault="0069761E" w:rsidP="0069761E">
          <w:pPr>
            <w:jc w:val="right"/>
            <w:rPr>
              <w:sz w:val="14"/>
              <w:szCs w:val="14"/>
              <w:lang w:val="sv-SE"/>
            </w:rPr>
          </w:pPr>
          <w:r w:rsidRPr="00F351BD">
            <w:rPr>
              <w:rFonts w:asciiTheme="majorHAnsi" w:hAnsiTheme="majorHAnsi"/>
              <w:sz w:val="14"/>
              <w:szCs w:val="14"/>
              <w:lang w:val="sv-SE"/>
            </w:rPr>
            <w:t>AB Electrolux (publ)</w:t>
          </w:r>
          <w:r w:rsidRPr="00F351BD">
            <w:rPr>
              <w:sz w:val="14"/>
              <w:szCs w:val="14"/>
              <w:lang w:val="sv-SE"/>
            </w:rPr>
            <w:br/>
            <w:t>S</w:t>
          </w:r>
          <w:r>
            <w:rPr>
              <w:sz w:val="14"/>
              <w:szCs w:val="14"/>
              <w:lang w:val="sv-SE"/>
            </w:rPr>
            <w:t>:t</w:t>
          </w:r>
          <w:r w:rsidRPr="00F351BD">
            <w:rPr>
              <w:sz w:val="14"/>
              <w:szCs w:val="14"/>
              <w:lang w:val="sv-SE"/>
            </w:rPr>
            <w:t xml:space="preserve"> Göransgatan 143  </w:t>
          </w:r>
          <w:r w:rsidRPr="00F351BD">
            <w:rPr>
              <w:sz w:val="14"/>
              <w:szCs w:val="14"/>
              <w:lang w:val="sv-SE"/>
            </w:rPr>
            <w:br/>
            <w:t>105 45 Stockholm, Sweden</w:t>
          </w:r>
          <w:r w:rsidRPr="00F351BD">
            <w:rPr>
              <w:sz w:val="14"/>
              <w:szCs w:val="14"/>
              <w:lang w:val="sv-SE"/>
            </w:rPr>
            <w:br/>
            <w:t>+46 8 738 60 00</w:t>
          </w:r>
          <w:r w:rsidRPr="00F351BD">
            <w:rPr>
              <w:b/>
              <w:sz w:val="14"/>
              <w:szCs w:val="14"/>
              <w:lang w:val="sv-SE"/>
            </w:rPr>
            <w:br/>
          </w:r>
          <w:r w:rsidRPr="00F351BD">
            <w:rPr>
              <w:sz w:val="14"/>
              <w:szCs w:val="14"/>
              <w:lang w:val="sv-SE"/>
            </w:rPr>
            <w:t xml:space="preserve">www.electroluxgroup.com </w:t>
          </w:r>
          <w:r w:rsidRPr="00F351BD">
            <w:rPr>
              <w:sz w:val="14"/>
              <w:szCs w:val="14"/>
              <w:lang w:val="sv-SE"/>
            </w:rPr>
            <w:br/>
            <w:t>Org. No.: 556009-4178</w:t>
          </w:r>
        </w:p>
      </w:tc>
    </w:tr>
  </w:tbl>
  <w:p w14:paraId="3DA6E264" w14:textId="77777777" w:rsidR="007F0771" w:rsidRPr="00F351BD" w:rsidRDefault="007F0771" w:rsidP="0069761E">
    <w:pPr>
      <w:pStyle w:val="Footer"/>
      <w:rPr>
        <w:color w:val="44546A" w:themeColor="text2"/>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C745" w14:textId="77777777" w:rsidR="004956C4" w:rsidRDefault="004956C4">
      <w:pPr>
        <w:spacing w:after="0"/>
      </w:pPr>
      <w:r>
        <w:separator/>
      </w:r>
    </w:p>
  </w:footnote>
  <w:footnote w:type="continuationSeparator" w:id="0">
    <w:p w14:paraId="406BFF86" w14:textId="77777777" w:rsidR="004956C4" w:rsidRDefault="004956C4">
      <w:pPr>
        <w:spacing w:after="0"/>
      </w:pPr>
      <w:r>
        <w:continuationSeparator/>
      </w:r>
    </w:p>
  </w:footnote>
  <w:footnote w:type="continuationNotice" w:id="1">
    <w:p w14:paraId="67770FA5" w14:textId="77777777" w:rsidR="004956C4" w:rsidRDefault="004956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2E2A" w14:textId="77777777" w:rsidR="00082CFA" w:rsidRDefault="00082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2CAF" w14:textId="77777777" w:rsidR="007F0771" w:rsidRPr="00D36CDA" w:rsidRDefault="0069761E">
    <w:pPr>
      <w:pStyle w:val="Header"/>
    </w:pPr>
    <w:r w:rsidRPr="00D36CDA">
      <w:rPr>
        <w:noProof/>
      </w:rPr>
      <w:drawing>
        <wp:anchor distT="0" distB="0" distL="114300" distR="114300" simplePos="0" relativeHeight="251658241" behindDoc="0" locked="0" layoutInCell="1" allowOverlap="1" wp14:anchorId="50B8B496" wp14:editId="58F4BABA">
          <wp:simplePos x="0" y="0"/>
          <wp:positionH relativeFrom="page">
            <wp:posOffset>540385</wp:posOffset>
          </wp:positionH>
          <wp:positionV relativeFrom="page">
            <wp:posOffset>431800</wp:posOffset>
          </wp:positionV>
          <wp:extent cx="1602000" cy="432000"/>
          <wp:effectExtent l="0" t="0" r="0" b="635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right" w:tblpY="1"/>
      <w:tblOverlap w:val="never"/>
      <w:tblW w:w="3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78"/>
    </w:tblGrid>
    <w:tr w:rsidR="0069761E" w:rsidRPr="00BE5F29" w14:paraId="4851F050" w14:textId="77777777" w:rsidTr="0069761E">
      <w:trPr>
        <w:trHeight w:val="289"/>
      </w:trPr>
      <w:tc>
        <w:tcPr>
          <w:tcW w:w="3378" w:type="dxa"/>
          <w:vAlign w:val="center"/>
        </w:tcPr>
        <w:p w14:paraId="7C724F1C" w14:textId="77777777" w:rsidR="007F0771" w:rsidRPr="00BE5F29" w:rsidRDefault="0069761E" w:rsidP="0069761E">
          <w:pPr>
            <w:pStyle w:val="Header"/>
            <w:spacing w:after="0"/>
            <w:jc w:val="right"/>
            <w:rPr>
              <w:sz w:val="36"/>
              <w:szCs w:val="36"/>
            </w:rPr>
          </w:pPr>
          <w:r w:rsidRPr="00BE5F29">
            <w:rPr>
              <w:rFonts w:asciiTheme="majorHAnsi" w:hAnsiTheme="majorHAnsi"/>
              <w:sz w:val="36"/>
              <w:szCs w:val="36"/>
            </w:rPr>
            <w:t>Press Release</w:t>
          </w:r>
        </w:p>
      </w:tc>
    </w:tr>
    <w:tr w:rsidR="0069761E" w:rsidRPr="00BE5F29" w14:paraId="7B44C927" w14:textId="77777777" w:rsidTr="0069761E">
      <w:trPr>
        <w:trHeight w:val="140"/>
      </w:trPr>
      <w:tc>
        <w:tcPr>
          <w:tcW w:w="3378" w:type="dxa"/>
          <w:vAlign w:val="center"/>
        </w:tcPr>
        <w:p w14:paraId="0A7D12BE" w14:textId="77777777" w:rsidR="007F0771" w:rsidRPr="00BE5F29" w:rsidRDefault="0069761E" w:rsidP="0069761E">
          <w:pPr>
            <w:spacing w:after="0"/>
            <w:jc w:val="right"/>
            <w:rPr>
              <w:sz w:val="16"/>
              <w:szCs w:val="16"/>
            </w:rPr>
          </w:pPr>
          <w:r>
            <w:rPr>
              <w:sz w:val="16"/>
              <w:szCs w:val="16"/>
            </w:rPr>
            <w:t>Adelaide</w:t>
          </w:r>
          <w:r w:rsidRPr="00BE5F29">
            <w:rPr>
              <w:sz w:val="16"/>
              <w:szCs w:val="16"/>
            </w:rPr>
            <w:t xml:space="preserve">, </w:t>
          </w:r>
          <w:r>
            <w:rPr>
              <w:sz w:val="16"/>
              <w:szCs w:val="16"/>
            </w:rPr>
            <w:t>Australia</w:t>
          </w:r>
        </w:p>
      </w:tc>
    </w:tr>
    <w:tr w:rsidR="0069761E" w:rsidRPr="00BE5F29" w14:paraId="45815639" w14:textId="77777777" w:rsidTr="0069761E">
      <w:trPr>
        <w:trHeight w:val="85"/>
      </w:trPr>
      <w:tc>
        <w:tcPr>
          <w:tcW w:w="3378" w:type="dxa"/>
          <w:vAlign w:val="center"/>
        </w:tcPr>
        <w:p w14:paraId="18E5DDF9" w14:textId="67BDE1CC" w:rsidR="007F0771" w:rsidRPr="00743A8D" w:rsidRDefault="0069761E" w:rsidP="0069761E">
          <w:pPr>
            <w:spacing w:after="0"/>
            <w:jc w:val="right"/>
            <w:rPr>
              <w:sz w:val="16"/>
              <w:szCs w:val="16"/>
            </w:rPr>
          </w:pPr>
          <w:r>
            <w:rPr>
              <w:sz w:val="16"/>
              <w:szCs w:val="16"/>
            </w:rPr>
            <w:t xml:space="preserve">March </w:t>
          </w:r>
          <w:r w:rsidR="00C971C2">
            <w:rPr>
              <w:sz w:val="16"/>
              <w:szCs w:val="16"/>
            </w:rPr>
            <w:t>27</w:t>
          </w:r>
          <w:r w:rsidRPr="00743A8D">
            <w:rPr>
              <w:sz w:val="16"/>
              <w:szCs w:val="16"/>
            </w:rPr>
            <w:t>, 202</w:t>
          </w:r>
          <w:r>
            <w:rPr>
              <w:sz w:val="16"/>
              <w:szCs w:val="16"/>
            </w:rPr>
            <w:t>4</w:t>
          </w:r>
        </w:p>
      </w:tc>
    </w:tr>
  </w:tbl>
  <w:p w14:paraId="0DD5AE77" w14:textId="77777777" w:rsidR="007F0771" w:rsidRPr="000B67A8" w:rsidRDefault="0069761E" w:rsidP="0069761E">
    <w:pPr>
      <w:pStyle w:val="Header"/>
      <w:rPr>
        <w:sz w:val="14"/>
        <w:szCs w:val="14"/>
      </w:rPr>
    </w:pPr>
    <w:r>
      <w:rPr>
        <w:noProof/>
        <w:sz w:val="14"/>
        <w:szCs w:val="14"/>
      </w:rPr>
      <w:drawing>
        <wp:anchor distT="0" distB="0" distL="114300" distR="114300" simplePos="0" relativeHeight="251658240" behindDoc="0" locked="0" layoutInCell="1" allowOverlap="1" wp14:anchorId="169043C0" wp14:editId="3783EAE7">
          <wp:simplePos x="0" y="0"/>
          <wp:positionH relativeFrom="page">
            <wp:posOffset>540385</wp:posOffset>
          </wp:positionH>
          <wp:positionV relativeFrom="page">
            <wp:posOffset>431800</wp:posOffset>
          </wp:positionV>
          <wp:extent cx="1602000" cy="432000"/>
          <wp:effectExtent l="0" t="0" r="0" b="635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2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9C5"/>
    <w:multiLevelType w:val="hybridMultilevel"/>
    <w:tmpl w:val="297E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0F5BE3"/>
    <w:multiLevelType w:val="hybridMultilevel"/>
    <w:tmpl w:val="ADCC09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91A0CFC"/>
    <w:multiLevelType w:val="hybridMultilevel"/>
    <w:tmpl w:val="B7224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1B6052"/>
    <w:multiLevelType w:val="hybridMultilevel"/>
    <w:tmpl w:val="7012051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2909">
    <w:abstractNumId w:val="0"/>
  </w:num>
  <w:num w:numId="2" w16cid:durableId="117996413">
    <w:abstractNumId w:val="3"/>
  </w:num>
  <w:num w:numId="3" w16cid:durableId="829563836">
    <w:abstractNumId w:val="1"/>
  </w:num>
  <w:num w:numId="4" w16cid:durableId="160865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CC"/>
    <w:rsid w:val="00024069"/>
    <w:rsid w:val="0006012C"/>
    <w:rsid w:val="000750B1"/>
    <w:rsid w:val="00082CFA"/>
    <w:rsid w:val="001124E1"/>
    <w:rsid w:val="00150155"/>
    <w:rsid w:val="001C62A1"/>
    <w:rsid w:val="001E21B9"/>
    <w:rsid w:val="001E37E6"/>
    <w:rsid w:val="00251E1F"/>
    <w:rsid w:val="00274230"/>
    <w:rsid w:val="00286511"/>
    <w:rsid w:val="00292D5C"/>
    <w:rsid w:val="002E3184"/>
    <w:rsid w:val="002F24A8"/>
    <w:rsid w:val="002F68A9"/>
    <w:rsid w:val="00346460"/>
    <w:rsid w:val="00393C73"/>
    <w:rsid w:val="003B714A"/>
    <w:rsid w:val="003C4D58"/>
    <w:rsid w:val="003D7422"/>
    <w:rsid w:val="003E7F59"/>
    <w:rsid w:val="004956C4"/>
    <w:rsid w:val="004B0A84"/>
    <w:rsid w:val="0050525F"/>
    <w:rsid w:val="00526E29"/>
    <w:rsid w:val="00536662"/>
    <w:rsid w:val="00550B1A"/>
    <w:rsid w:val="00571C4D"/>
    <w:rsid w:val="005E24F5"/>
    <w:rsid w:val="00661298"/>
    <w:rsid w:val="006732B9"/>
    <w:rsid w:val="0069761E"/>
    <w:rsid w:val="006A4FCB"/>
    <w:rsid w:val="006B4AFC"/>
    <w:rsid w:val="006D1D74"/>
    <w:rsid w:val="0071786C"/>
    <w:rsid w:val="007B76F9"/>
    <w:rsid w:val="007D4D03"/>
    <w:rsid w:val="007F0771"/>
    <w:rsid w:val="007F7F97"/>
    <w:rsid w:val="008B526E"/>
    <w:rsid w:val="008B71A1"/>
    <w:rsid w:val="008D3929"/>
    <w:rsid w:val="008F3FF7"/>
    <w:rsid w:val="00960DD6"/>
    <w:rsid w:val="0097309C"/>
    <w:rsid w:val="00983A92"/>
    <w:rsid w:val="009B5F5C"/>
    <w:rsid w:val="00A05A22"/>
    <w:rsid w:val="00A917DC"/>
    <w:rsid w:val="00A91C3A"/>
    <w:rsid w:val="00A9555A"/>
    <w:rsid w:val="00AB2963"/>
    <w:rsid w:val="00AC7BC2"/>
    <w:rsid w:val="00AE1A33"/>
    <w:rsid w:val="00AF4B1F"/>
    <w:rsid w:val="00B01EB5"/>
    <w:rsid w:val="00B21BA4"/>
    <w:rsid w:val="00B47605"/>
    <w:rsid w:val="00BD5751"/>
    <w:rsid w:val="00BE74B7"/>
    <w:rsid w:val="00C05B66"/>
    <w:rsid w:val="00C327B9"/>
    <w:rsid w:val="00C433AF"/>
    <w:rsid w:val="00C65558"/>
    <w:rsid w:val="00C72AF8"/>
    <w:rsid w:val="00C84839"/>
    <w:rsid w:val="00C95A25"/>
    <w:rsid w:val="00C971C2"/>
    <w:rsid w:val="00D42C6B"/>
    <w:rsid w:val="00D86ED7"/>
    <w:rsid w:val="00D92B8B"/>
    <w:rsid w:val="00D971D4"/>
    <w:rsid w:val="00DF4D66"/>
    <w:rsid w:val="00E97A2F"/>
    <w:rsid w:val="00EB632B"/>
    <w:rsid w:val="00EE1D72"/>
    <w:rsid w:val="00EE3BCC"/>
    <w:rsid w:val="00F060ED"/>
    <w:rsid w:val="05D05416"/>
    <w:rsid w:val="776FC0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0AF93"/>
  <w15:chartTrackingRefBased/>
  <w15:docId w15:val="{753F8F19-0B18-4828-89C5-F0B6F923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CC"/>
    <w:pPr>
      <w:spacing w:after="180" w:line="240"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EE3BCC"/>
    <w:pPr>
      <w:keepNext/>
      <w:keepLines/>
      <w:outlineLvl w:val="0"/>
    </w:pPr>
    <w:rPr>
      <w:rFonts w:asciiTheme="majorHAnsi" w:eastAsiaTheme="majorEastAsia" w:hAnsiTheme="majorHAnsi" w:cstheme="majorBidi"/>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CC"/>
    <w:rPr>
      <w:rFonts w:asciiTheme="majorHAnsi" w:eastAsiaTheme="majorEastAsia" w:hAnsiTheme="majorHAnsi" w:cstheme="majorBidi"/>
      <w:bCs/>
      <w:kern w:val="0"/>
      <w:sz w:val="40"/>
      <w:szCs w:val="28"/>
      <w14:ligatures w14:val="none"/>
    </w:rPr>
  </w:style>
  <w:style w:type="paragraph" w:styleId="Header">
    <w:name w:val="header"/>
    <w:basedOn w:val="Normal"/>
    <w:link w:val="HeaderChar"/>
    <w:uiPriority w:val="99"/>
    <w:unhideWhenUsed/>
    <w:rsid w:val="00EE3BCC"/>
    <w:pPr>
      <w:tabs>
        <w:tab w:val="center" w:pos="4513"/>
        <w:tab w:val="right" w:pos="9026"/>
      </w:tabs>
    </w:pPr>
  </w:style>
  <w:style w:type="character" w:customStyle="1" w:styleId="HeaderChar">
    <w:name w:val="Header Char"/>
    <w:basedOn w:val="DefaultParagraphFont"/>
    <w:link w:val="Header"/>
    <w:uiPriority w:val="99"/>
    <w:rsid w:val="00EE3BCC"/>
    <w:rPr>
      <w:rFonts w:ascii="Arial" w:hAnsi="Arial"/>
      <w:kern w:val="0"/>
      <w:sz w:val="20"/>
      <w:szCs w:val="20"/>
      <w14:ligatures w14:val="none"/>
    </w:rPr>
  </w:style>
  <w:style w:type="paragraph" w:styleId="Footer">
    <w:name w:val="footer"/>
    <w:basedOn w:val="Normal"/>
    <w:link w:val="FooterChar"/>
    <w:uiPriority w:val="99"/>
    <w:unhideWhenUsed/>
    <w:rsid w:val="00EE3BCC"/>
    <w:pPr>
      <w:tabs>
        <w:tab w:val="center" w:pos="4513"/>
        <w:tab w:val="right" w:pos="9026"/>
      </w:tabs>
    </w:pPr>
  </w:style>
  <w:style w:type="character" w:customStyle="1" w:styleId="FooterChar">
    <w:name w:val="Footer Char"/>
    <w:basedOn w:val="DefaultParagraphFont"/>
    <w:link w:val="Footer"/>
    <w:uiPriority w:val="99"/>
    <w:rsid w:val="00EE3BCC"/>
    <w:rPr>
      <w:rFonts w:ascii="Arial" w:hAnsi="Arial"/>
      <w:kern w:val="0"/>
      <w:sz w:val="20"/>
      <w:szCs w:val="20"/>
      <w14:ligatures w14:val="none"/>
    </w:rPr>
  </w:style>
  <w:style w:type="paragraph" w:styleId="Subtitle">
    <w:name w:val="Subtitle"/>
    <w:basedOn w:val="Normal"/>
    <w:next w:val="Normal"/>
    <w:link w:val="SubtitleChar"/>
    <w:uiPriority w:val="11"/>
    <w:qFormat/>
    <w:rsid w:val="00EE3BCC"/>
    <w:rPr>
      <w:b/>
    </w:rPr>
  </w:style>
  <w:style w:type="character" w:customStyle="1" w:styleId="SubtitleChar">
    <w:name w:val="Subtitle Char"/>
    <w:basedOn w:val="DefaultParagraphFont"/>
    <w:link w:val="Subtitle"/>
    <w:uiPriority w:val="11"/>
    <w:rsid w:val="00EE3BCC"/>
    <w:rPr>
      <w:rFonts w:ascii="Arial" w:hAnsi="Arial"/>
      <w:b/>
      <w:kern w:val="0"/>
      <w:sz w:val="20"/>
      <w:szCs w:val="20"/>
      <w14:ligatures w14:val="none"/>
    </w:rPr>
  </w:style>
  <w:style w:type="character" w:styleId="Hyperlink">
    <w:name w:val="Hyperlink"/>
    <w:basedOn w:val="DefaultParagraphFont"/>
    <w:uiPriority w:val="99"/>
    <w:unhideWhenUsed/>
    <w:rsid w:val="00EE3BCC"/>
    <w:rPr>
      <w:color w:val="0563C1" w:themeColor="hyperlink"/>
      <w:u w:val="single"/>
    </w:rPr>
  </w:style>
  <w:style w:type="table" w:styleId="TableGrid">
    <w:name w:val="Table Grid"/>
    <w:basedOn w:val="TableNormal"/>
    <w:uiPriority w:val="59"/>
    <w:rsid w:val="00EE3BCC"/>
    <w:pPr>
      <w:spacing w:after="0" w:line="240" w:lineRule="auto"/>
    </w:pPr>
    <w:rPr>
      <w:color w:val="44546A" w:themeColor="text2"/>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BCC"/>
    <w:pPr>
      <w:ind w:left="720"/>
      <w:contextualSpacing/>
    </w:pPr>
  </w:style>
  <w:style w:type="character" w:styleId="Emphasis">
    <w:name w:val="Emphasis"/>
    <w:basedOn w:val="DefaultParagraphFont"/>
    <w:uiPriority w:val="20"/>
    <w:qFormat/>
    <w:rsid w:val="00EE3BCC"/>
    <w:rPr>
      <w:i/>
      <w:iCs/>
    </w:rPr>
  </w:style>
  <w:style w:type="paragraph" w:styleId="Revision">
    <w:name w:val="Revision"/>
    <w:hidden/>
    <w:uiPriority w:val="99"/>
    <w:semiHidden/>
    <w:rsid w:val="00E97A2F"/>
    <w:pPr>
      <w:spacing w:after="0" w:line="240" w:lineRule="auto"/>
    </w:pPr>
    <w:rPr>
      <w:rFonts w:ascii="Arial" w:hAnsi="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electroluxgroup.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AAF688AE4D94EBD6D5596387048E1" ma:contentTypeVersion="18" ma:contentTypeDescription="Create a new document." ma:contentTypeScope="" ma:versionID="688d22da17ebb55cd331eb40c61a2a90">
  <xsd:schema xmlns:xsd="http://www.w3.org/2001/XMLSchema" xmlns:xs="http://www.w3.org/2001/XMLSchema" xmlns:p="http://schemas.microsoft.com/office/2006/metadata/properties" xmlns:ns2="73bbbd41-0aa9-43de-be92-7524bfce9905" xmlns:ns3="0d539a45-73b4-4ef0-b761-4d453b76bd92" targetNamespace="http://schemas.microsoft.com/office/2006/metadata/properties" ma:root="true" ma:fieldsID="6bab65f7b94e8e249bda5abc77c8e739" ns2:_="" ns3:_="">
    <xsd:import namespace="73bbbd41-0aa9-43de-be92-7524bfce9905"/>
    <xsd:import namespace="0d539a45-73b4-4ef0-b761-4d453b76bd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bbd41-0aa9-43de-be92-7524bfce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2f9af4-a7d4-47b2-9b28-8c961f9801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39a45-73b4-4ef0-b761-4d453b76bd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9e811f-25c8-4e50-ae35-492f7f5f2527}" ma:internalName="TaxCatchAll" ma:showField="CatchAllData" ma:web="0d539a45-73b4-4ef0-b761-4d453b76b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bbbd41-0aa9-43de-be92-7524bfce9905">
      <Terms xmlns="http://schemas.microsoft.com/office/infopath/2007/PartnerControls"/>
    </lcf76f155ced4ddcb4097134ff3c332f>
    <TaxCatchAll xmlns="0d539a45-73b4-4ef0-b761-4d453b76bd92" xsi:nil="true"/>
  </documentManagement>
</p:properties>
</file>

<file path=customXml/itemProps1.xml><?xml version="1.0" encoding="utf-8"?>
<ds:datastoreItem xmlns:ds="http://schemas.openxmlformats.org/officeDocument/2006/customXml" ds:itemID="{B0A3F88F-80EF-4C93-B145-A69B13B35B54}">
  <ds:schemaRefs>
    <ds:schemaRef ds:uri="http://schemas.microsoft.com/sharepoint/v3/contenttype/forms"/>
  </ds:schemaRefs>
</ds:datastoreItem>
</file>

<file path=customXml/itemProps2.xml><?xml version="1.0" encoding="utf-8"?>
<ds:datastoreItem xmlns:ds="http://schemas.openxmlformats.org/officeDocument/2006/customXml" ds:itemID="{FE254BD9-E27C-4EC6-8AAD-F0C6EEAE2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bbd41-0aa9-43de-be92-7524bfce9905"/>
    <ds:schemaRef ds:uri="0d539a45-73b4-4ef0-b761-4d453b76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2C064-7D95-4067-BFB2-B68631044611}">
  <ds:schemaRefs>
    <ds:schemaRef ds:uri="http://schemas.microsoft.com/office/2006/metadata/properties"/>
    <ds:schemaRef ds:uri="http://schemas.microsoft.com/office/infopath/2007/PartnerControls"/>
    <ds:schemaRef ds:uri="73bbbd41-0aa9-43de-be92-7524bfce9905"/>
    <ds:schemaRef ds:uri="0d539a45-73b4-4ef0-b761-4d453b76bd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Hall</dc:creator>
  <cp:keywords/>
  <dc:description/>
  <cp:lastModifiedBy>Mark Goodwin</cp:lastModifiedBy>
  <cp:revision>2</cp:revision>
  <dcterms:created xsi:type="dcterms:W3CDTF">2024-04-08T00:21:00Z</dcterms:created>
  <dcterms:modified xsi:type="dcterms:W3CDTF">2024-04-08T00:21:00Z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0x01010049FAAF688AE4D94EBD6D5596387048E1</vt:lpwstr>
  </property>
  <property fmtid="{D5CDD505-2E9C-101B-9397-08002B2CF9AE}" pid="3" name="MediaServiceImageTags">
    <vt:lpwstr/>
  </property>
  <property fmtid="{D5CDD505-2E9C-101B-9397-08002B2CF9AE}" pid="4" name="ClassificationContentMarkingFooterShapeIds">
    <vt:lpwstr>2c1f2f5c,5eef1230,1779b3f6</vt:lpwstr>
  </property>
  <property fmtid="{D5CDD505-2E9C-101B-9397-08002B2CF9AE}" pid="5" name="ClassificationContentMarkingFooterFontProps">
    <vt:lpwstr>#000000,8,Calibri</vt:lpwstr>
  </property>
  <property fmtid="{D5CDD505-2E9C-101B-9397-08002B2CF9AE}" pid="6" name="ClassificationContentMarkingFooterText">
    <vt:lpwstr>Classified as Internal</vt:lpwstr>
  </property>
  <property fmtid="{D5CDD505-2E9C-101B-9397-08002B2CF9AE}" pid="7" name="MSIP_Label_477eab6e-04c6-4822-9252-98ab9f25736b_Enabled">
    <vt:lpwstr>true</vt:lpwstr>
  </property>
  <property fmtid="{D5CDD505-2E9C-101B-9397-08002B2CF9AE}" pid="8" name="MSIP_Label_477eab6e-04c6-4822-9252-98ab9f25736b_SetDate">
    <vt:lpwstr>2024-03-21T05:47:26Z</vt:lpwstr>
  </property>
  <property fmtid="{D5CDD505-2E9C-101B-9397-08002B2CF9AE}" pid="9" name="MSIP_Label_477eab6e-04c6-4822-9252-98ab9f25736b_Method">
    <vt:lpwstr>Standard</vt:lpwstr>
  </property>
  <property fmtid="{D5CDD505-2E9C-101B-9397-08002B2CF9AE}" pid="10" name="MSIP_Label_477eab6e-04c6-4822-9252-98ab9f25736b_Name">
    <vt:lpwstr>477eab6e-04c6-4822-9252-98ab9f25736b</vt:lpwstr>
  </property>
  <property fmtid="{D5CDD505-2E9C-101B-9397-08002B2CF9AE}" pid="11" name="MSIP_Label_477eab6e-04c6-4822-9252-98ab9f25736b_SiteId">
    <vt:lpwstr>d2007bef-127d-4591-97ac-10d72fe28031</vt:lpwstr>
  </property>
  <property fmtid="{D5CDD505-2E9C-101B-9397-08002B2CF9AE}" pid="12" name="MSIP_Label_477eab6e-04c6-4822-9252-98ab9f25736b_ActionId">
    <vt:lpwstr>717ec414-ec46-4d3c-8fa6-810ef1dfa64b</vt:lpwstr>
  </property>
  <property fmtid="{D5CDD505-2E9C-101B-9397-08002B2CF9AE}" pid="13" name="MSIP_Label_477eab6e-04c6-4822-9252-98ab9f25736b_ContentBits">
    <vt:lpwstr>2</vt:lpwstr>
  </property>
</Properties>
</file>